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C2C9B" w:rsidRDefault="008C2C9B">
      <w:pPr>
        <w:pStyle w:val="Normal1"/>
      </w:pPr>
    </w:p>
    <w:tbl>
      <w:tblPr>
        <w:tblStyle w:val="a"/>
        <w:tblW w:w="901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509"/>
        <w:gridCol w:w="4506"/>
      </w:tblGrid>
      <w:tr w:rsidR="008C2C9B">
        <w:trPr>
          <w:jc w:val="center"/>
        </w:trPr>
        <w:tc>
          <w:tcPr>
            <w:tcW w:w="4509" w:type="dxa"/>
            <w:shd w:val="clear" w:color="auto" w:fill="FFFFFF"/>
            <w:tcMar>
              <w:left w:w="108" w:type="dxa"/>
            </w:tcMar>
          </w:tcPr>
          <w:p w:rsidR="008C2C9B" w:rsidRDefault="00000D07">
            <w:pPr>
              <w:pStyle w:val="Normal1"/>
            </w:pPr>
            <w:r>
              <w:t xml:space="preserve">TOR Reference No.: </w:t>
            </w:r>
            <w:r w:rsidRPr="002B024D">
              <w:t>2017/03</w:t>
            </w:r>
          </w:p>
        </w:tc>
        <w:tc>
          <w:tcPr>
            <w:tcW w:w="4506" w:type="dxa"/>
            <w:shd w:val="clear" w:color="auto" w:fill="FFFFFF"/>
            <w:tcMar>
              <w:left w:w="108" w:type="dxa"/>
            </w:tcMar>
          </w:tcPr>
          <w:p w:rsidR="008C2C9B" w:rsidRDefault="00000D07">
            <w:pPr>
              <w:pStyle w:val="Normal1"/>
            </w:pPr>
            <w:r>
              <w:t>Author(s): Annelaure GAUTHIER / Christian VEIDIG</w:t>
            </w:r>
          </w:p>
        </w:tc>
      </w:tr>
      <w:tr w:rsidR="008C2C9B">
        <w:trPr>
          <w:jc w:val="center"/>
        </w:trPr>
        <w:tc>
          <w:tcPr>
            <w:tcW w:w="4509" w:type="dxa"/>
            <w:shd w:val="clear" w:color="auto" w:fill="FFFFFF"/>
            <w:tcMar>
              <w:left w:w="108" w:type="dxa"/>
            </w:tcMar>
          </w:tcPr>
          <w:p w:rsidR="008C2C9B" w:rsidRDefault="00000D07">
            <w:pPr>
              <w:pStyle w:val="Normal1"/>
            </w:pPr>
            <w:r>
              <w:t>Version: 2</w:t>
            </w:r>
          </w:p>
        </w:tc>
        <w:tc>
          <w:tcPr>
            <w:tcW w:w="4506" w:type="dxa"/>
            <w:shd w:val="clear" w:color="auto" w:fill="FFFFFF"/>
            <w:tcMar>
              <w:left w:w="108" w:type="dxa"/>
            </w:tcMar>
          </w:tcPr>
          <w:p w:rsidR="008C2C9B" w:rsidRDefault="00000D07">
            <w:pPr>
              <w:pStyle w:val="Normal1"/>
            </w:pPr>
            <w:r>
              <w:t>Date: 21 October 2016</w:t>
            </w:r>
          </w:p>
        </w:tc>
      </w:tr>
      <w:tr w:rsidR="008C2C9B">
        <w:trPr>
          <w:trHeight w:val="420"/>
          <w:jc w:val="center"/>
        </w:trPr>
        <w:tc>
          <w:tcPr>
            <w:tcW w:w="9015" w:type="dxa"/>
            <w:gridSpan w:val="2"/>
            <w:shd w:val="clear" w:color="auto" w:fill="FFFFFF"/>
            <w:tcMar>
              <w:left w:w="108" w:type="dxa"/>
            </w:tcMar>
            <w:vAlign w:val="center"/>
          </w:tcPr>
          <w:p w:rsidR="008C2C9B" w:rsidRDefault="00000D07">
            <w:pPr>
              <w:pStyle w:val="Normal1"/>
              <w:jc w:val="center"/>
            </w:pPr>
            <w:r>
              <w:rPr>
                <w:b/>
                <w:sz w:val="28"/>
                <w:szCs w:val="28"/>
              </w:rPr>
              <w:t>TERMS OF REFERENCE FOR WORK UNDER THE AUSPICES OF IMPEL</w:t>
            </w:r>
          </w:p>
        </w:tc>
      </w:tr>
    </w:tbl>
    <w:p w:rsidR="008C2C9B" w:rsidRDefault="008C2C9B">
      <w:pPr>
        <w:pStyle w:val="Normal1"/>
        <w:spacing w:after="0"/>
        <w:ind w:left="360"/>
      </w:pPr>
    </w:p>
    <w:p w:rsidR="008C2C9B" w:rsidRDefault="00000D07">
      <w:pPr>
        <w:pStyle w:val="Normal1"/>
        <w:numPr>
          <w:ilvl w:val="0"/>
          <w:numId w:val="2"/>
        </w:numPr>
        <w:ind w:hanging="360"/>
        <w:contextualSpacing/>
        <w:rPr>
          <w:b/>
          <w:sz w:val="28"/>
          <w:szCs w:val="28"/>
        </w:rPr>
      </w:pPr>
      <w:r>
        <w:rPr>
          <w:b/>
          <w:sz w:val="28"/>
          <w:szCs w:val="28"/>
        </w:rPr>
        <w:t>Work type and title</w:t>
      </w:r>
    </w:p>
    <w:tbl>
      <w:tblPr>
        <w:tblStyle w:val="a0"/>
        <w:tblW w:w="90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546"/>
        <w:gridCol w:w="4469"/>
      </w:tblGrid>
      <w:tr w:rsidR="008C2C9B">
        <w:trPr>
          <w:trHeight w:val="200"/>
        </w:trPr>
        <w:tc>
          <w:tcPr>
            <w:tcW w:w="9015" w:type="dxa"/>
            <w:gridSpan w:val="2"/>
            <w:shd w:val="clear" w:color="auto" w:fill="C6D9F1"/>
            <w:tcMar>
              <w:left w:w="108" w:type="dxa"/>
            </w:tcMar>
          </w:tcPr>
          <w:p w:rsidR="008C2C9B" w:rsidRDefault="00000D07">
            <w:pPr>
              <w:pStyle w:val="Normal1"/>
            </w:pPr>
            <w:r>
              <w:rPr>
                <w:b/>
                <w:sz w:val="24"/>
                <w:szCs w:val="24"/>
              </w:rPr>
              <w:t>1.1 Identify which Expert Team this needs to go to for initial consideration</w:t>
            </w:r>
          </w:p>
        </w:tc>
      </w:tr>
      <w:tr w:rsidR="008C2C9B">
        <w:trPr>
          <w:trHeight w:val="1800"/>
        </w:trPr>
        <w:tc>
          <w:tcPr>
            <w:tcW w:w="4546" w:type="dxa"/>
            <w:shd w:val="clear" w:color="auto" w:fill="FFFFFF"/>
            <w:tcMar>
              <w:left w:w="108" w:type="dxa"/>
            </w:tcMar>
            <w:vAlign w:val="center"/>
          </w:tcPr>
          <w:p w:rsidR="008C2C9B" w:rsidRDefault="00000D07">
            <w:pPr>
              <w:pStyle w:val="Normal1"/>
            </w:pPr>
            <w:r>
              <w:t>Industry</w:t>
            </w:r>
          </w:p>
          <w:p w:rsidR="008C2C9B" w:rsidRDefault="00000D07">
            <w:pPr>
              <w:pStyle w:val="Normal1"/>
            </w:pPr>
            <w:r>
              <w:t>Waste and TFS</w:t>
            </w:r>
          </w:p>
          <w:p w:rsidR="008C2C9B" w:rsidRDefault="00000D07">
            <w:pPr>
              <w:pStyle w:val="Normal1"/>
            </w:pPr>
            <w:r>
              <w:t>Water and Land</w:t>
            </w:r>
          </w:p>
          <w:p w:rsidR="008C2C9B" w:rsidRDefault="00000D07">
            <w:pPr>
              <w:pStyle w:val="Normal1"/>
            </w:pPr>
            <w:r>
              <w:t>Nature</w:t>
            </w:r>
          </w:p>
          <w:p w:rsidR="008C2C9B" w:rsidRDefault="00000D07">
            <w:pPr>
              <w:pStyle w:val="Normal1"/>
            </w:pPr>
            <w:r>
              <w:t>Cross Cutting</w:t>
            </w:r>
          </w:p>
        </w:tc>
        <w:tc>
          <w:tcPr>
            <w:tcW w:w="4469" w:type="dxa"/>
            <w:shd w:val="clear" w:color="auto" w:fill="FFFFFF"/>
            <w:tcMar>
              <w:left w:w="108" w:type="dxa"/>
            </w:tcMar>
            <w:vAlign w:val="center"/>
          </w:tcPr>
          <w:p w:rsidR="008C2C9B" w:rsidRDefault="00000D07">
            <w:pPr>
              <w:pStyle w:val="Normal1"/>
            </w:pPr>
            <w:r>
              <w:rPr>
                <w:noProof/>
              </w:rPr>
              <w:drawing>
                <wp:inline distT="0" distB="0" distL="0" distR="0">
                  <wp:extent cx="171360" cy="209520"/>
                  <wp:effectExtent l="0" t="0" r="0" b="0"/>
                  <wp:docPr id="11"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7" cstate="print"/>
                          <a:srcRect/>
                          <a:stretch>
                            <a:fillRect/>
                          </a:stretch>
                        </pic:blipFill>
                        <pic:spPr>
                          <a:xfrm>
                            <a:off x="0" y="0"/>
                            <a:ext cx="171360" cy="209520"/>
                          </a:xfrm>
                          <a:prstGeom prst="rect">
                            <a:avLst/>
                          </a:prstGeom>
                          <a:ln/>
                        </pic:spPr>
                      </pic:pic>
                    </a:graphicData>
                  </a:graphic>
                </wp:inline>
              </w:drawing>
            </w:r>
          </w:p>
          <w:p w:rsidR="008C2C9B" w:rsidRDefault="00000D07">
            <w:pPr>
              <w:pStyle w:val="Normal1"/>
            </w:pPr>
            <w:r>
              <w:rPr>
                <w:noProof/>
              </w:rPr>
              <w:drawing>
                <wp:inline distT="0" distB="0" distL="0" distR="0">
                  <wp:extent cx="171360" cy="209520"/>
                  <wp:effectExtent l="0" t="0" r="0" b="0"/>
                  <wp:docPr id="13"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8" cstate="print"/>
                          <a:srcRect/>
                          <a:stretch>
                            <a:fillRect/>
                          </a:stretch>
                        </pic:blipFill>
                        <pic:spPr>
                          <a:xfrm>
                            <a:off x="0" y="0"/>
                            <a:ext cx="171360" cy="209520"/>
                          </a:xfrm>
                          <a:prstGeom prst="rect">
                            <a:avLst/>
                          </a:prstGeom>
                          <a:ln/>
                        </pic:spPr>
                      </pic:pic>
                    </a:graphicData>
                  </a:graphic>
                </wp:inline>
              </w:drawing>
            </w:r>
          </w:p>
          <w:p w:rsidR="008C2C9B" w:rsidRDefault="00000D07">
            <w:pPr>
              <w:pStyle w:val="Normal1"/>
            </w:pPr>
            <w:r>
              <w:rPr>
                <w:noProof/>
              </w:rPr>
              <w:drawing>
                <wp:inline distT="0" distB="0" distL="0" distR="0">
                  <wp:extent cx="171360" cy="209520"/>
                  <wp:effectExtent l="0" t="0" r="0" b="0"/>
                  <wp:docPr id="12"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8" cstate="print"/>
                          <a:srcRect/>
                          <a:stretch>
                            <a:fillRect/>
                          </a:stretch>
                        </pic:blipFill>
                        <pic:spPr>
                          <a:xfrm>
                            <a:off x="0" y="0"/>
                            <a:ext cx="171360" cy="209520"/>
                          </a:xfrm>
                          <a:prstGeom prst="rect">
                            <a:avLst/>
                          </a:prstGeom>
                          <a:ln/>
                        </pic:spPr>
                      </pic:pic>
                    </a:graphicData>
                  </a:graphic>
                </wp:inline>
              </w:drawing>
            </w:r>
          </w:p>
          <w:p w:rsidR="008C2C9B" w:rsidRDefault="00000D07">
            <w:pPr>
              <w:pStyle w:val="Normal1"/>
            </w:pPr>
            <w:r>
              <w:rPr>
                <w:noProof/>
              </w:rPr>
              <w:drawing>
                <wp:inline distT="0" distB="0" distL="0" distR="0">
                  <wp:extent cx="171360" cy="209520"/>
                  <wp:effectExtent l="0" t="0" r="0" b="0"/>
                  <wp:docPr id="15" name="image18.png"/>
                  <wp:cNvGraphicFramePr/>
                  <a:graphic xmlns:a="http://schemas.openxmlformats.org/drawingml/2006/main">
                    <a:graphicData uri="http://schemas.openxmlformats.org/drawingml/2006/picture">
                      <pic:pic xmlns:pic="http://schemas.openxmlformats.org/drawingml/2006/picture">
                        <pic:nvPicPr>
                          <pic:cNvPr id="0" name="image18.png"/>
                          <pic:cNvPicPr preferRelativeResize="0"/>
                        </pic:nvPicPr>
                        <pic:blipFill>
                          <a:blip r:embed="rId8" cstate="print"/>
                          <a:srcRect/>
                          <a:stretch>
                            <a:fillRect/>
                          </a:stretch>
                        </pic:blipFill>
                        <pic:spPr>
                          <a:xfrm>
                            <a:off x="0" y="0"/>
                            <a:ext cx="171360" cy="209520"/>
                          </a:xfrm>
                          <a:prstGeom prst="rect">
                            <a:avLst/>
                          </a:prstGeom>
                          <a:ln/>
                        </pic:spPr>
                      </pic:pic>
                    </a:graphicData>
                  </a:graphic>
                </wp:inline>
              </w:drawing>
            </w:r>
          </w:p>
          <w:p w:rsidR="008C2C9B" w:rsidRDefault="00000D07">
            <w:pPr>
              <w:pStyle w:val="Normal1"/>
            </w:pPr>
            <w:r>
              <w:rPr>
                <w:noProof/>
              </w:rPr>
              <w:drawing>
                <wp:inline distT="0" distB="0" distL="0" distR="0">
                  <wp:extent cx="171360" cy="209520"/>
                  <wp:effectExtent l="0" t="0" r="0" b="0"/>
                  <wp:docPr id="14" name="image17.png"/>
                  <wp:cNvGraphicFramePr/>
                  <a:graphic xmlns:a="http://schemas.openxmlformats.org/drawingml/2006/main">
                    <a:graphicData uri="http://schemas.openxmlformats.org/drawingml/2006/picture">
                      <pic:pic xmlns:pic="http://schemas.openxmlformats.org/drawingml/2006/picture">
                        <pic:nvPicPr>
                          <pic:cNvPr id="0" name="image17.png"/>
                          <pic:cNvPicPr preferRelativeResize="0"/>
                        </pic:nvPicPr>
                        <pic:blipFill>
                          <a:blip r:embed="rId8" cstate="print"/>
                          <a:srcRect/>
                          <a:stretch>
                            <a:fillRect/>
                          </a:stretch>
                        </pic:blipFill>
                        <pic:spPr>
                          <a:xfrm>
                            <a:off x="0" y="0"/>
                            <a:ext cx="171360" cy="209520"/>
                          </a:xfrm>
                          <a:prstGeom prst="rect">
                            <a:avLst/>
                          </a:prstGeom>
                          <a:ln/>
                        </pic:spPr>
                      </pic:pic>
                    </a:graphicData>
                  </a:graphic>
                </wp:inline>
              </w:drawing>
            </w:r>
          </w:p>
        </w:tc>
      </w:tr>
      <w:tr w:rsidR="008C2C9B">
        <w:tc>
          <w:tcPr>
            <w:tcW w:w="9015" w:type="dxa"/>
            <w:gridSpan w:val="2"/>
            <w:shd w:val="clear" w:color="auto" w:fill="C6D9F1"/>
            <w:tcMar>
              <w:left w:w="108" w:type="dxa"/>
            </w:tcMar>
          </w:tcPr>
          <w:p w:rsidR="008C2C9B" w:rsidRDefault="00000D07">
            <w:pPr>
              <w:pStyle w:val="Normal1"/>
            </w:pPr>
            <w:r>
              <w:rPr>
                <w:b/>
                <w:sz w:val="24"/>
                <w:szCs w:val="24"/>
              </w:rPr>
              <w:t>1.2 Type of work you need funding for</w:t>
            </w:r>
          </w:p>
        </w:tc>
      </w:tr>
      <w:tr w:rsidR="008C2C9B">
        <w:trPr>
          <w:trHeight w:val="2940"/>
        </w:trPr>
        <w:tc>
          <w:tcPr>
            <w:tcW w:w="4546" w:type="dxa"/>
            <w:shd w:val="clear" w:color="auto" w:fill="FFFFFF"/>
            <w:tcMar>
              <w:left w:w="108" w:type="dxa"/>
            </w:tcMar>
            <w:vAlign w:val="center"/>
          </w:tcPr>
          <w:p w:rsidR="008C2C9B" w:rsidRDefault="00000D07">
            <w:pPr>
              <w:pStyle w:val="Normal1"/>
              <w:spacing w:line="276" w:lineRule="auto"/>
            </w:pPr>
            <w:r>
              <w:t>Exchange visits</w:t>
            </w:r>
          </w:p>
          <w:p w:rsidR="008C2C9B" w:rsidRDefault="00000D07">
            <w:pPr>
              <w:pStyle w:val="Normal1"/>
              <w:spacing w:line="276" w:lineRule="auto"/>
            </w:pPr>
            <w:r>
              <w:t>Peer Reviews (e.g. IRI)</w:t>
            </w:r>
          </w:p>
          <w:p w:rsidR="008C2C9B" w:rsidRDefault="00000D07">
            <w:pPr>
              <w:pStyle w:val="Normal1"/>
              <w:spacing w:line="276" w:lineRule="auto"/>
            </w:pPr>
            <w:r>
              <w:t>Conference</w:t>
            </w:r>
          </w:p>
          <w:p w:rsidR="008C2C9B" w:rsidRDefault="00000D07">
            <w:pPr>
              <w:pStyle w:val="Normal1"/>
              <w:spacing w:line="276" w:lineRule="auto"/>
            </w:pPr>
            <w:r>
              <w:t>Development of tools/guidance</w:t>
            </w:r>
          </w:p>
          <w:p w:rsidR="008C2C9B" w:rsidRDefault="00000D07">
            <w:pPr>
              <w:pStyle w:val="Normal1"/>
              <w:spacing w:line="276" w:lineRule="auto"/>
            </w:pPr>
            <w:r>
              <w:t>Comparison studies</w:t>
            </w:r>
          </w:p>
          <w:p w:rsidR="008C2C9B" w:rsidRDefault="00000D07">
            <w:pPr>
              <w:pStyle w:val="Normal1"/>
              <w:spacing w:line="276" w:lineRule="auto"/>
            </w:pPr>
            <w:r>
              <w:t>Assessing legislation (checklist)</w:t>
            </w:r>
          </w:p>
          <w:p w:rsidR="008C2C9B" w:rsidRDefault="008C2C9B">
            <w:pPr>
              <w:pStyle w:val="Normal1"/>
            </w:pPr>
          </w:p>
          <w:p w:rsidR="008C2C9B" w:rsidRDefault="00000D07">
            <w:pPr>
              <w:pStyle w:val="Normal1"/>
            </w:pPr>
            <w:r>
              <w:t>Other (please describe):</w:t>
            </w:r>
          </w:p>
          <w:p w:rsidR="008C2C9B" w:rsidRDefault="008C2C9B">
            <w:pPr>
              <w:pStyle w:val="Normal1"/>
            </w:pPr>
          </w:p>
        </w:tc>
        <w:tc>
          <w:tcPr>
            <w:tcW w:w="4469" w:type="dxa"/>
            <w:shd w:val="clear" w:color="auto" w:fill="FFFFFF"/>
            <w:tcMar>
              <w:left w:w="108" w:type="dxa"/>
            </w:tcMar>
            <w:vAlign w:val="center"/>
          </w:tcPr>
          <w:p w:rsidR="008C2C9B" w:rsidRDefault="00000D07">
            <w:pPr>
              <w:pStyle w:val="Normal1"/>
            </w:pPr>
            <w:r>
              <w:rPr>
                <w:noProof/>
              </w:rPr>
              <w:drawing>
                <wp:inline distT="0" distB="0" distL="0" distR="0">
                  <wp:extent cx="171360" cy="209520"/>
                  <wp:effectExtent l="0" t="0" r="0" b="0"/>
                  <wp:docPr id="17" name="image20.png"/>
                  <wp:cNvGraphicFramePr/>
                  <a:graphic xmlns:a="http://schemas.openxmlformats.org/drawingml/2006/main">
                    <a:graphicData uri="http://schemas.openxmlformats.org/drawingml/2006/picture">
                      <pic:pic xmlns:pic="http://schemas.openxmlformats.org/drawingml/2006/picture">
                        <pic:nvPicPr>
                          <pic:cNvPr id="0" name="image20.png"/>
                          <pic:cNvPicPr preferRelativeResize="0"/>
                        </pic:nvPicPr>
                        <pic:blipFill>
                          <a:blip r:embed="rId8" cstate="print"/>
                          <a:srcRect/>
                          <a:stretch>
                            <a:fillRect/>
                          </a:stretch>
                        </pic:blipFill>
                        <pic:spPr>
                          <a:xfrm>
                            <a:off x="0" y="0"/>
                            <a:ext cx="171360" cy="209520"/>
                          </a:xfrm>
                          <a:prstGeom prst="rect">
                            <a:avLst/>
                          </a:prstGeom>
                          <a:ln/>
                        </pic:spPr>
                      </pic:pic>
                    </a:graphicData>
                  </a:graphic>
                </wp:inline>
              </w:drawing>
            </w:r>
          </w:p>
          <w:p w:rsidR="008C2C9B" w:rsidRDefault="00000D07">
            <w:pPr>
              <w:pStyle w:val="Normal1"/>
            </w:pPr>
            <w:r>
              <w:rPr>
                <w:noProof/>
              </w:rPr>
              <w:drawing>
                <wp:inline distT="0" distB="0" distL="0" distR="0">
                  <wp:extent cx="171360" cy="209520"/>
                  <wp:effectExtent l="0" t="0" r="0" b="0"/>
                  <wp:docPr id="16" name="image19.png"/>
                  <wp:cNvGraphicFramePr/>
                  <a:graphic xmlns:a="http://schemas.openxmlformats.org/drawingml/2006/main">
                    <a:graphicData uri="http://schemas.openxmlformats.org/drawingml/2006/picture">
                      <pic:pic xmlns:pic="http://schemas.openxmlformats.org/drawingml/2006/picture">
                        <pic:nvPicPr>
                          <pic:cNvPr id="0" name="image19.png"/>
                          <pic:cNvPicPr preferRelativeResize="0"/>
                        </pic:nvPicPr>
                        <pic:blipFill>
                          <a:blip r:embed="rId8" cstate="print"/>
                          <a:srcRect/>
                          <a:stretch>
                            <a:fillRect/>
                          </a:stretch>
                        </pic:blipFill>
                        <pic:spPr>
                          <a:xfrm>
                            <a:off x="0" y="0"/>
                            <a:ext cx="171360" cy="209520"/>
                          </a:xfrm>
                          <a:prstGeom prst="rect">
                            <a:avLst/>
                          </a:prstGeom>
                          <a:ln/>
                        </pic:spPr>
                      </pic:pic>
                    </a:graphicData>
                  </a:graphic>
                </wp:inline>
              </w:drawing>
            </w:r>
          </w:p>
          <w:p w:rsidR="008C2C9B" w:rsidRDefault="00000D07">
            <w:pPr>
              <w:pStyle w:val="Normal1"/>
            </w:pPr>
            <w:r>
              <w:rPr>
                <w:noProof/>
              </w:rPr>
              <w:drawing>
                <wp:inline distT="0" distB="0" distL="0" distR="0">
                  <wp:extent cx="171360" cy="209520"/>
                  <wp:effectExtent l="0" t="0" r="0" b="0"/>
                  <wp:docPr id="21" name="image24.png"/>
                  <wp:cNvGraphicFramePr/>
                  <a:graphic xmlns:a="http://schemas.openxmlformats.org/drawingml/2006/main">
                    <a:graphicData uri="http://schemas.openxmlformats.org/drawingml/2006/picture">
                      <pic:pic xmlns:pic="http://schemas.openxmlformats.org/drawingml/2006/picture">
                        <pic:nvPicPr>
                          <pic:cNvPr id="0" name="image24.png"/>
                          <pic:cNvPicPr preferRelativeResize="0"/>
                        </pic:nvPicPr>
                        <pic:blipFill>
                          <a:blip r:embed="rId7" cstate="print"/>
                          <a:srcRect/>
                          <a:stretch>
                            <a:fillRect/>
                          </a:stretch>
                        </pic:blipFill>
                        <pic:spPr>
                          <a:xfrm>
                            <a:off x="0" y="0"/>
                            <a:ext cx="171360" cy="209520"/>
                          </a:xfrm>
                          <a:prstGeom prst="rect">
                            <a:avLst/>
                          </a:prstGeom>
                          <a:ln/>
                        </pic:spPr>
                      </pic:pic>
                    </a:graphicData>
                  </a:graphic>
                </wp:inline>
              </w:drawing>
            </w:r>
          </w:p>
          <w:p w:rsidR="008C2C9B" w:rsidRDefault="00000D07">
            <w:pPr>
              <w:pStyle w:val="Normal1"/>
            </w:pPr>
            <w:r>
              <w:rPr>
                <w:noProof/>
              </w:rPr>
              <w:drawing>
                <wp:inline distT="0" distB="0" distL="0" distR="0">
                  <wp:extent cx="171360" cy="209520"/>
                  <wp:effectExtent l="0" t="0" r="0" b="0"/>
                  <wp:docPr id="19" name="image22.png"/>
                  <wp:cNvGraphicFramePr/>
                  <a:graphic xmlns:a="http://schemas.openxmlformats.org/drawingml/2006/main">
                    <a:graphicData uri="http://schemas.openxmlformats.org/drawingml/2006/picture">
                      <pic:pic xmlns:pic="http://schemas.openxmlformats.org/drawingml/2006/picture">
                        <pic:nvPicPr>
                          <pic:cNvPr id="0" name="image22.png"/>
                          <pic:cNvPicPr preferRelativeResize="0"/>
                        </pic:nvPicPr>
                        <pic:blipFill>
                          <a:blip r:embed="rId8" cstate="print"/>
                          <a:srcRect/>
                          <a:stretch>
                            <a:fillRect/>
                          </a:stretch>
                        </pic:blipFill>
                        <pic:spPr>
                          <a:xfrm>
                            <a:off x="0" y="0"/>
                            <a:ext cx="171360" cy="209520"/>
                          </a:xfrm>
                          <a:prstGeom prst="rect">
                            <a:avLst/>
                          </a:prstGeom>
                          <a:ln/>
                        </pic:spPr>
                      </pic:pic>
                    </a:graphicData>
                  </a:graphic>
                </wp:inline>
              </w:drawing>
            </w:r>
          </w:p>
          <w:p w:rsidR="008C2C9B" w:rsidRDefault="00000D07">
            <w:pPr>
              <w:pStyle w:val="Normal1"/>
            </w:pPr>
            <w:r>
              <w:rPr>
                <w:noProof/>
              </w:rPr>
              <w:drawing>
                <wp:inline distT="0" distB="0" distL="0" distR="0">
                  <wp:extent cx="171360" cy="209520"/>
                  <wp:effectExtent l="0" t="0" r="0" b="0"/>
                  <wp:docPr id="25" name="image34.png"/>
                  <wp:cNvGraphicFramePr/>
                  <a:graphic xmlns:a="http://schemas.openxmlformats.org/drawingml/2006/main">
                    <a:graphicData uri="http://schemas.openxmlformats.org/drawingml/2006/picture">
                      <pic:pic xmlns:pic="http://schemas.openxmlformats.org/drawingml/2006/picture">
                        <pic:nvPicPr>
                          <pic:cNvPr id="0" name="image34.png"/>
                          <pic:cNvPicPr preferRelativeResize="0"/>
                        </pic:nvPicPr>
                        <pic:blipFill>
                          <a:blip r:embed="rId8" cstate="print"/>
                          <a:srcRect/>
                          <a:stretch>
                            <a:fillRect/>
                          </a:stretch>
                        </pic:blipFill>
                        <pic:spPr>
                          <a:xfrm>
                            <a:off x="0" y="0"/>
                            <a:ext cx="171360" cy="209520"/>
                          </a:xfrm>
                          <a:prstGeom prst="rect">
                            <a:avLst/>
                          </a:prstGeom>
                          <a:ln/>
                        </pic:spPr>
                      </pic:pic>
                    </a:graphicData>
                  </a:graphic>
                </wp:inline>
              </w:drawing>
            </w:r>
          </w:p>
          <w:p w:rsidR="008C2C9B" w:rsidRDefault="00000D07">
            <w:pPr>
              <w:pStyle w:val="Normal1"/>
            </w:pPr>
            <w:r>
              <w:rPr>
                <w:noProof/>
              </w:rPr>
              <w:drawing>
                <wp:inline distT="0" distB="0" distL="0" distR="0">
                  <wp:extent cx="171360" cy="209520"/>
                  <wp:effectExtent l="0" t="0" r="0" b="0"/>
                  <wp:docPr id="22" name="image25.png"/>
                  <wp:cNvGraphicFramePr/>
                  <a:graphic xmlns:a="http://schemas.openxmlformats.org/drawingml/2006/main">
                    <a:graphicData uri="http://schemas.openxmlformats.org/drawingml/2006/picture">
                      <pic:pic xmlns:pic="http://schemas.openxmlformats.org/drawingml/2006/picture">
                        <pic:nvPicPr>
                          <pic:cNvPr id="0" name="image25.png"/>
                          <pic:cNvPicPr preferRelativeResize="0"/>
                        </pic:nvPicPr>
                        <pic:blipFill>
                          <a:blip r:embed="rId8" cstate="print"/>
                          <a:srcRect/>
                          <a:stretch>
                            <a:fillRect/>
                          </a:stretch>
                        </pic:blipFill>
                        <pic:spPr>
                          <a:xfrm>
                            <a:off x="0" y="0"/>
                            <a:ext cx="171360" cy="209520"/>
                          </a:xfrm>
                          <a:prstGeom prst="rect">
                            <a:avLst/>
                          </a:prstGeom>
                          <a:ln/>
                        </pic:spPr>
                      </pic:pic>
                    </a:graphicData>
                  </a:graphic>
                </wp:inline>
              </w:drawing>
            </w:r>
          </w:p>
          <w:p w:rsidR="008C2C9B" w:rsidRDefault="008C2C9B">
            <w:pPr>
              <w:pStyle w:val="Normal1"/>
            </w:pPr>
          </w:p>
          <w:p w:rsidR="008C2C9B" w:rsidRDefault="00000D07">
            <w:pPr>
              <w:pStyle w:val="Normal1"/>
            </w:pPr>
            <w:r>
              <w:rPr>
                <w:noProof/>
              </w:rPr>
              <w:drawing>
                <wp:inline distT="0" distB="0" distL="0" distR="0">
                  <wp:extent cx="171360" cy="209520"/>
                  <wp:effectExtent l="0" t="0" r="0" b="0"/>
                  <wp:docPr id="24" name="image33.png"/>
                  <wp:cNvGraphicFramePr/>
                  <a:graphic xmlns:a="http://schemas.openxmlformats.org/drawingml/2006/main">
                    <a:graphicData uri="http://schemas.openxmlformats.org/drawingml/2006/picture">
                      <pic:pic xmlns:pic="http://schemas.openxmlformats.org/drawingml/2006/picture">
                        <pic:nvPicPr>
                          <pic:cNvPr id="0" name="image33.png"/>
                          <pic:cNvPicPr preferRelativeResize="0"/>
                        </pic:nvPicPr>
                        <pic:blipFill>
                          <a:blip r:embed="rId8" cstate="print"/>
                          <a:srcRect/>
                          <a:stretch>
                            <a:fillRect/>
                          </a:stretch>
                        </pic:blipFill>
                        <pic:spPr>
                          <a:xfrm>
                            <a:off x="0" y="0"/>
                            <a:ext cx="171360" cy="209520"/>
                          </a:xfrm>
                          <a:prstGeom prst="rect">
                            <a:avLst/>
                          </a:prstGeom>
                          <a:ln/>
                        </pic:spPr>
                      </pic:pic>
                    </a:graphicData>
                  </a:graphic>
                </wp:inline>
              </w:drawing>
            </w:r>
          </w:p>
          <w:p w:rsidR="008C2C9B" w:rsidRDefault="008C2C9B">
            <w:pPr>
              <w:pStyle w:val="Normal1"/>
            </w:pPr>
          </w:p>
          <w:p w:rsidR="008C2C9B" w:rsidRDefault="008C2C9B">
            <w:pPr>
              <w:pStyle w:val="Normal1"/>
            </w:pPr>
          </w:p>
        </w:tc>
      </w:tr>
      <w:tr w:rsidR="008C2C9B">
        <w:tc>
          <w:tcPr>
            <w:tcW w:w="9015" w:type="dxa"/>
            <w:gridSpan w:val="2"/>
            <w:shd w:val="clear" w:color="auto" w:fill="C6D9F1"/>
            <w:tcMar>
              <w:left w:w="108" w:type="dxa"/>
            </w:tcMar>
          </w:tcPr>
          <w:p w:rsidR="008C2C9B" w:rsidRDefault="00000D07">
            <w:pPr>
              <w:pStyle w:val="Normal1"/>
            </w:pPr>
            <w:r>
              <w:rPr>
                <w:b/>
                <w:sz w:val="24"/>
                <w:szCs w:val="24"/>
              </w:rPr>
              <w:t>1.3 Full name of work (enough to fully describe what the work area is)</w:t>
            </w:r>
          </w:p>
        </w:tc>
      </w:tr>
      <w:tr w:rsidR="008C2C9B">
        <w:tc>
          <w:tcPr>
            <w:tcW w:w="9015" w:type="dxa"/>
            <w:gridSpan w:val="2"/>
            <w:shd w:val="clear" w:color="auto" w:fill="FFFFFF"/>
            <w:tcMar>
              <w:left w:w="108" w:type="dxa"/>
            </w:tcMar>
          </w:tcPr>
          <w:p w:rsidR="008C2C9B" w:rsidRDefault="008C2C9B">
            <w:pPr>
              <w:pStyle w:val="Normal1"/>
            </w:pPr>
          </w:p>
          <w:p w:rsidR="008C2C9B" w:rsidRDefault="00000D07">
            <w:pPr>
              <w:pStyle w:val="Normal1"/>
            </w:pPr>
            <w:r>
              <w:t>Lessons learnt from industrial accidents: 12</w:t>
            </w:r>
            <w:r>
              <w:rPr>
                <w:vertAlign w:val="superscript"/>
              </w:rPr>
              <w:t>th</w:t>
            </w:r>
            <w:r>
              <w:t xml:space="preserve"> seminar – June 2017</w:t>
            </w:r>
          </w:p>
          <w:p w:rsidR="008C2C9B" w:rsidRDefault="008C2C9B">
            <w:pPr>
              <w:pStyle w:val="Normal1"/>
            </w:pPr>
          </w:p>
        </w:tc>
      </w:tr>
      <w:tr w:rsidR="008C2C9B">
        <w:tc>
          <w:tcPr>
            <w:tcW w:w="9015" w:type="dxa"/>
            <w:gridSpan w:val="2"/>
            <w:shd w:val="clear" w:color="auto" w:fill="C6D9F1"/>
            <w:tcMar>
              <w:left w:w="108" w:type="dxa"/>
            </w:tcMar>
          </w:tcPr>
          <w:p w:rsidR="008C2C9B" w:rsidRDefault="00000D07">
            <w:pPr>
              <w:pStyle w:val="Normal1"/>
            </w:pPr>
            <w:r>
              <w:rPr>
                <w:b/>
                <w:sz w:val="24"/>
                <w:szCs w:val="24"/>
              </w:rPr>
              <w:t>1.4 Abbreviated name of work or project</w:t>
            </w:r>
          </w:p>
        </w:tc>
      </w:tr>
      <w:tr w:rsidR="008C2C9B">
        <w:tc>
          <w:tcPr>
            <w:tcW w:w="9015" w:type="dxa"/>
            <w:gridSpan w:val="2"/>
            <w:shd w:val="clear" w:color="auto" w:fill="FFFFFF"/>
            <w:tcMar>
              <w:left w:w="108" w:type="dxa"/>
            </w:tcMar>
          </w:tcPr>
          <w:p w:rsidR="008C2C9B" w:rsidRDefault="008C2C9B">
            <w:pPr>
              <w:pStyle w:val="Normal1"/>
            </w:pPr>
          </w:p>
          <w:p w:rsidR="008C2C9B" w:rsidRDefault="00000D07">
            <w:pPr>
              <w:pStyle w:val="Normal1"/>
            </w:pPr>
            <w:r>
              <w:t>IMPEL seminar</w:t>
            </w:r>
          </w:p>
          <w:p w:rsidR="008C2C9B" w:rsidRDefault="008C2C9B">
            <w:pPr>
              <w:pStyle w:val="Normal1"/>
            </w:pPr>
          </w:p>
        </w:tc>
      </w:tr>
    </w:tbl>
    <w:p w:rsidR="008C2C9B" w:rsidRDefault="008C2C9B">
      <w:pPr>
        <w:pStyle w:val="Normal1"/>
        <w:spacing w:after="0"/>
        <w:ind w:left="360"/>
      </w:pPr>
    </w:p>
    <w:p w:rsidR="008C2C9B" w:rsidRDefault="00000D07">
      <w:pPr>
        <w:pStyle w:val="Normal1"/>
        <w:numPr>
          <w:ilvl w:val="0"/>
          <w:numId w:val="2"/>
        </w:numPr>
        <w:ind w:hanging="360"/>
        <w:contextualSpacing/>
        <w:rPr>
          <w:b/>
          <w:sz w:val="28"/>
          <w:szCs w:val="28"/>
        </w:rPr>
      </w:pPr>
      <w:r>
        <w:rPr>
          <w:b/>
          <w:sz w:val="28"/>
          <w:szCs w:val="28"/>
        </w:rPr>
        <w:t>Outline business case (why this piece of work?)</w:t>
      </w:r>
    </w:p>
    <w:tbl>
      <w:tblPr>
        <w:tblStyle w:val="a1"/>
        <w:tblW w:w="947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621"/>
        <w:gridCol w:w="1856"/>
      </w:tblGrid>
      <w:tr w:rsidR="008C2C9B">
        <w:tc>
          <w:tcPr>
            <w:tcW w:w="9477" w:type="dxa"/>
            <w:gridSpan w:val="2"/>
            <w:shd w:val="clear" w:color="auto" w:fill="C6D9F1"/>
            <w:tcMar>
              <w:left w:w="108" w:type="dxa"/>
            </w:tcMar>
          </w:tcPr>
          <w:p w:rsidR="008C2C9B" w:rsidRDefault="00000D07">
            <w:pPr>
              <w:pStyle w:val="Normal1"/>
            </w:pPr>
            <w:r>
              <w:rPr>
                <w:b/>
                <w:sz w:val="24"/>
                <w:szCs w:val="24"/>
              </w:rPr>
              <w:t>2.1 Name the legislative driver(s) where they exist (name the Directive, Regulation, etc.)</w:t>
            </w:r>
          </w:p>
        </w:tc>
      </w:tr>
      <w:tr w:rsidR="008C2C9B">
        <w:tc>
          <w:tcPr>
            <w:tcW w:w="9477" w:type="dxa"/>
            <w:gridSpan w:val="2"/>
            <w:shd w:val="clear" w:color="auto" w:fill="FFFFFF"/>
            <w:tcMar>
              <w:left w:w="108" w:type="dxa"/>
            </w:tcMar>
          </w:tcPr>
          <w:p w:rsidR="008C2C9B" w:rsidRDefault="008C2C9B">
            <w:pPr>
              <w:pStyle w:val="Normal1"/>
            </w:pPr>
          </w:p>
          <w:p w:rsidR="008C2C9B" w:rsidRDefault="00000D07">
            <w:pPr>
              <w:pStyle w:val="Normal1"/>
            </w:pPr>
            <w:r>
              <w:lastRenderedPageBreak/>
              <w:t xml:space="preserve">Connected to the environmental regulations concerning industrial establishments: </w:t>
            </w:r>
          </w:p>
          <w:p w:rsidR="008C2C9B" w:rsidRDefault="00000D07">
            <w:pPr>
              <w:pStyle w:val="Normal1"/>
            </w:pPr>
            <w:r>
              <w:t>* mainly the Seveso III directive;</w:t>
            </w:r>
          </w:p>
          <w:p w:rsidR="008C2C9B" w:rsidRDefault="00000D07">
            <w:pPr>
              <w:pStyle w:val="Normal1"/>
            </w:pPr>
            <w:r>
              <w:t>* parts of the ADR, RID, IED, CLP directives;</w:t>
            </w:r>
          </w:p>
          <w:p w:rsidR="008C2C9B" w:rsidRDefault="00000D07">
            <w:pPr>
              <w:pStyle w:val="Normal1"/>
            </w:pPr>
            <w:r>
              <w:t>* TEIA convention;</w:t>
            </w:r>
          </w:p>
          <w:p w:rsidR="008C2C9B" w:rsidRDefault="00000D07">
            <w:pPr>
              <w:pStyle w:val="Normal1"/>
            </w:pPr>
            <w:r>
              <w:t>* national regulations of each member state.</w:t>
            </w:r>
          </w:p>
        </w:tc>
      </w:tr>
      <w:tr w:rsidR="008C2C9B">
        <w:tc>
          <w:tcPr>
            <w:tcW w:w="9477" w:type="dxa"/>
            <w:gridSpan w:val="2"/>
            <w:shd w:val="clear" w:color="auto" w:fill="C6D9F1"/>
            <w:tcMar>
              <w:left w:w="108" w:type="dxa"/>
            </w:tcMar>
          </w:tcPr>
          <w:p w:rsidR="008C2C9B" w:rsidRDefault="00000D07">
            <w:pPr>
              <w:pStyle w:val="Normal1"/>
            </w:pPr>
            <w:r>
              <w:rPr>
                <w:b/>
                <w:sz w:val="24"/>
                <w:szCs w:val="24"/>
              </w:rPr>
              <w:lastRenderedPageBreak/>
              <w:t>2.2 Link to IMPEL MASP priority work areas</w:t>
            </w:r>
          </w:p>
        </w:tc>
      </w:tr>
      <w:tr w:rsidR="008C2C9B">
        <w:tc>
          <w:tcPr>
            <w:tcW w:w="7621" w:type="dxa"/>
            <w:shd w:val="clear" w:color="auto" w:fill="FFFFFF"/>
            <w:tcMar>
              <w:left w:w="108" w:type="dxa"/>
            </w:tcMar>
            <w:vAlign w:val="center"/>
          </w:tcPr>
          <w:p w:rsidR="008C2C9B" w:rsidRDefault="00000D07">
            <w:pPr>
              <w:pStyle w:val="Normal1"/>
              <w:numPr>
                <w:ilvl w:val="0"/>
                <w:numId w:val="3"/>
              </w:numPr>
              <w:spacing w:line="276" w:lineRule="auto"/>
              <w:ind w:hanging="360"/>
              <w:contextualSpacing/>
            </w:pPr>
            <w:r>
              <w:t>Assist members to implement new legislation</w:t>
            </w:r>
          </w:p>
          <w:p w:rsidR="008C2C9B" w:rsidRDefault="00000D07">
            <w:pPr>
              <w:pStyle w:val="Normal1"/>
              <w:numPr>
                <w:ilvl w:val="0"/>
                <w:numId w:val="3"/>
              </w:numPr>
              <w:spacing w:line="276" w:lineRule="auto"/>
              <w:ind w:hanging="360"/>
              <w:contextualSpacing/>
            </w:pPr>
            <w:r>
              <w:t>Build capacity in member organisations through the IMPEL Review Initiatives</w:t>
            </w:r>
          </w:p>
          <w:p w:rsidR="008C2C9B" w:rsidRDefault="00000D07">
            <w:pPr>
              <w:pStyle w:val="Normal1"/>
              <w:numPr>
                <w:ilvl w:val="0"/>
                <w:numId w:val="3"/>
              </w:numPr>
              <w:spacing w:line="276" w:lineRule="auto"/>
              <w:ind w:hanging="360"/>
              <w:contextualSpacing/>
            </w:pPr>
            <w:r>
              <w:t xml:space="preserve">Work on ‘problem areas’ of implementation </w:t>
            </w:r>
            <w:r w:rsidR="00627E27">
              <w:t>identified</w:t>
            </w:r>
            <w:r>
              <w:t xml:space="preserve"> by IMPEL and the European Commission</w:t>
            </w:r>
          </w:p>
        </w:tc>
        <w:tc>
          <w:tcPr>
            <w:tcW w:w="1856" w:type="dxa"/>
            <w:shd w:val="clear" w:color="auto" w:fill="FFFFFF"/>
            <w:tcMar>
              <w:left w:w="108" w:type="dxa"/>
            </w:tcMar>
            <w:vAlign w:val="center"/>
          </w:tcPr>
          <w:p w:rsidR="008C2C9B" w:rsidRDefault="00000D07">
            <w:pPr>
              <w:pStyle w:val="Normal1"/>
            </w:pPr>
            <w:r>
              <w:rPr>
                <w:noProof/>
              </w:rPr>
              <w:drawing>
                <wp:inline distT="0" distB="0" distL="0" distR="0">
                  <wp:extent cx="257040" cy="314280"/>
                  <wp:effectExtent l="0" t="0" r="0" b="0"/>
                  <wp:docPr id="26" name="image35.png"/>
                  <wp:cNvGraphicFramePr/>
                  <a:graphic xmlns:a="http://schemas.openxmlformats.org/drawingml/2006/main">
                    <a:graphicData uri="http://schemas.openxmlformats.org/drawingml/2006/picture">
                      <pic:pic xmlns:pic="http://schemas.openxmlformats.org/drawingml/2006/picture">
                        <pic:nvPicPr>
                          <pic:cNvPr id="0" name="image35.png"/>
                          <pic:cNvPicPr preferRelativeResize="0"/>
                        </pic:nvPicPr>
                        <pic:blipFill>
                          <a:blip r:embed="rId9" cstate="print"/>
                          <a:srcRect/>
                          <a:stretch>
                            <a:fillRect/>
                          </a:stretch>
                        </pic:blipFill>
                        <pic:spPr>
                          <a:xfrm>
                            <a:off x="0" y="0"/>
                            <a:ext cx="257040" cy="314280"/>
                          </a:xfrm>
                          <a:prstGeom prst="rect">
                            <a:avLst/>
                          </a:prstGeom>
                          <a:ln/>
                        </pic:spPr>
                      </pic:pic>
                    </a:graphicData>
                  </a:graphic>
                </wp:inline>
              </w:drawing>
            </w:r>
          </w:p>
          <w:p w:rsidR="008C2C9B" w:rsidRDefault="00000D07">
            <w:pPr>
              <w:pStyle w:val="Normal1"/>
            </w:pPr>
            <w:r>
              <w:rPr>
                <w:noProof/>
              </w:rPr>
              <w:drawing>
                <wp:inline distT="0" distB="0" distL="0" distR="0">
                  <wp:extent cx="276120" cy="219240"/>
                  <wp:effectExtent l="0" t="0" r="0" b="0"/>
                  <wp:docPr id="27" name="image36.png"/>
                  <wp:cNvGraphicFramePr/>
                  <a:graphic xmlns:a="http://schemas.openxmlformats.org/drawingml/2006/main">
                    <a:graphicData uri="http://schemas.openxmlformats.org/drawingml/2006/picture">
                      <pic:pic xmlns:pic="http://schemas.openxmlformats.org/drawingml/2006/picture">
                        <pic:nvPicPr>
                          <pic:cNvPr id="0" name="image36.png"/>
                          <pic:cNvPicPr preferRelativeResize="0"/>
                        </pic:nvPicPr>
                        <pic:blipFill>
                          <a:blip r:embed="rId10" cstate="print"/>
                          <a:srcRect/>
                          <a:stretch>
                            <a:fillRect/>
                          </a:stretch>
                        </pic:blipFill>
                        <pic:spPr>
                          <a:xfrm>
                            <a:off x="0" y="0"/>
                            <a:ext cx="276120" cy="219240"/>
                          </a:xfrm>
                          <a:prstGeom prst="rect">
                            <a:avLst/>
                          </a:prstGeom>
                          <a:ln/>
                        </pic:spPr>
                      </pic:pic>
                    </a:graphicData>
                  </a:graphic>
                </wp:inline>
              </w:drawing>
            </w:r>
          </w:p>
          <w:p w:rsidR="008C2C9B" w:rsidRDefault="00000D07">
            <w:pPr>
              <w:pStyle w:val="Normal1"/>
            </w:pPr>
            <w:r>
              <w:rPr>
                <w:noProof/>
              </w:rPr>
              <w:drawing>
                <wp:inline distT="0" distB="0" distL="0" distR="0">
                  <wp:extent cx="257040" cy="276120"/>
                  <wp:effectExtent l="0" t="0" r="0" b="0"/>
                  <wp:docPr id="28" name="image37.png"/>
                  <wp:cNvGraphicFramePr/>
                  <a:graphic xmlns:a="http://schemas.openxmlformats.org/drawingml/2006/main">
                    <a:graphicData uri="http://schemas.openxmlformats.org/drawingml/2006/picture">
                      <pic:pic xmlns:pic="http://schemas.openxmlformats.org/drawingml/2006/picture">
                        <pic:nvPicPr>
                          <pic:cNvPr id="0" name="image37.png"/>
                          <pic:cNvPicPr preferRelativeResize="0"/>
                        </pic:nvPicPr>
                        <pic:blipFill>
                          <a:blip r:embed="rId11" cstate="print"/>
                          <a:srcRect/>
                          <a:stretch>
                            <a:fillRect/>
                          </a:stretch>
                        </pic:blipFill>
                        <pic:spPr>
                          <a:xfrm>
                            <a:off x="0" y="0"/>
                            <a:ext cx="257040" cy="276120"/>
                          </a:xfrm>
                          <a:prstGeom prst="rect">
                            <a:avLst/>
                          </a:prstGeom>
                          <a:ln/>
                        </pic:spPr>
                      </pic:pic>
                    </a:graphicData>
                  </a:graphic>
                </wp:inline>
              </w:drawing>
            </w:r>
          </w:p>
        </w:tc>
      </w:tr>
      <w:tr w:rsidR="008C2C9B">
        <w:tc>
          <w:tcPr>
            <w:tcW w:w="9477" w:type="dxa"/>
            <w:gridSpan w:val="2"/>
            <w:shd w:val="clear" w:color="auto" w:fill="C6D9F1"/>
            <w:tcMar>
              <w:left w:w="108" w:type="dxa"/>
            </w:tcMar>
          </w:tcPr>
          <w:p w:rsidR="008C2C9B" w:rsidRDefault="00000D07">
            <w:pPr>
              <w:pStyle w:val="Normal1"/>
            </w:pPr>
            <w:r>
              <w:rPr>
                <w:b/>
                <w:sz w:val="24"/>
                <w:szCs w:val="24"/>
              </w:rPr>
              <w:t>2.3 Why is this work needed? (background, motivations, aims, etc.)</w:t>
            </w:r>
          </w:p>
        </w:tc>
      </w:tr>
      <w:tr w:rsidR="008C2C9B">
        <w:tc>
          <w:tcPr>
            <w:tcW w:w="9477" w:type="dxa"/>
            <w:gridSpan w:val="2"/>
            <w:shd w:val="clear" w:color="auto" w:fill="FFFFFF"/>
            <w:tcMar>
              <w:left w:w="108" w:type="dxa"/>
            </w:tcMar>
          </w:tcPr>
          <w:p w:rsidR="008C2C9B" w:rsidRDefault="008C2C9B">
            <w:pPr>
              <w:pStyle w:val="Normal1"/>
            </w:pPr>
          </w:p>
          <w:p w:rsidR="008C2C9B" w:rsidRDefault="00000D07">
            <w:pPr>
              <w:pStyle w:val="Normal1"/>
            </w:pPr>
            <w:r>
              <w:t>Data collection and study of industrial accidents are fundamental in order to prevent technological accidents. Inspectors of the environment need to be aware of actual industrial risks and to perform analysis of accidental situations. This, in order to understand what happened indeed and which measures were taken during and after such events.</w:t>
            </w:r>
          </w:p>
          <w:p w:rsidR="008C2C9B" w:rsidRDefault="008C2C9B">
            <w:pPr>
              <w:pStyle w:val="Normal1"/>
            </w:pPr>
          </w:p>
          <w:p w:rsidR="008C2C9B" w:rsidRDefault="00000D07">
            <w:pPr>
              <w:pStyle w:val="Normal1"/>
            </w:pPr>
            <w:r>
              <w:t>11 seminars on lessons learnt were held in the past, in order to ease the dissemination and exchange of information between inspecting bodies of the member states. After the last edition, 78% of the participants were “very satisfied” of the content of the seminar, and 22% were “satisfied”.</w:t>
            </w:r>
          </w:p>
          <w:p w:rsidR="008C2C9B" w:rsidRDefault="008C2C9B">
            <w:pPr>
              <w:pStyle w:val="Normal1"/>
            </w:pPr>
          </w:p>
        </w:tc>
      </w:tr>
      <w:tr w:rsidR="008C2C9B">
        <w:tc>
          <w:tcPr>
            <w:tcW w:w="9477" w:type="dxa"/>
            <w:gridSpan w:val="2"/>
            <w:shd w:val="clear" w:color="auto" w:fill="C6D9F1"/>
            <w:tcMar>
              <w:left w:w="108" w:type="dxa"/>
            </w:tcMar>
          </w:tcPr>
          <w:p w:rsidR="008C2C9B" w:rsidRDefault="00000D07">
            <w:pPr>
              <w:pStyle w:val="Normal1"/>
            </w:pPr>
            <w:r>
              <w:rPr>
                <w:b/>
                <w:sz w:val="24"/>
                <w:szCs w:val="24"/>
              </w:rPr>
              <w:t>2.4 Desired outcome of the work (what do you want to achieve?)</w:t>
            </w:r>
          </w:p>
        </w:tc>
      </w:tr>
      <w:tr w:rsidR="008C2C9B">
        <w:tc>
          <w:tcPr>
            <w:tcW w:w="9477" w:type="dxa"/>
            <w:gridSpan w:val="2"/>
            <w:shd w:val="clear" w:color="auto" w:fill="FFFFFF"/>
            <w:tcMar>
              <w:left w:w="108" w:type="dxa"/>
            </w:tcMar>
          </w:tcPr>
          <w:p w:rsidR="008C2C9B" w:rsidRDefault="008C2C9B">
            <w:pPr>
              <w:pStyle w:val="Normal1"/>
            </w:pPr>
          </w:p>
          <w:p w:rsidR="008C2C9B" w:rsidRDefault="00000D07">
            <w:pPr>
              <w:pStyle w:val="Normal1"/>
            </w:pPr>
            <w:r>
              <w:t>The desire outcome of the 2-days working session is a more effective implementation and enforcement of environmental legislation. The seminar promotes the development of good practices by the exchange of experience and methods of working. It improves cooperation in National IMPEL networks and with other networks too.</w:t>
            </w:r>
          </w:p>
          <w:p w:rsidR="008C2C9B" w:rsidRDefault="008C2C9B">
            <w:pPr>
              <w:pStyle w:val="Normal1"/>
            </w:pPr>
          </w:p>
        </w:tc>
      </w:tr>
    </w:tbl>
    <w:p w:rsidR="008C2C9B" w:rsidRDefault="008C2C9B">
      <w:pPr>
        <w:pStyle w:val="Normal1"/>
      </w:pPr>
    </w:p>
    <w:p w:rsidR="008C2C9B" w:rsidRDefault="00000D07">
      <w:pPr>
        <w:pStyle w:val="Normal1"/>
        <w:numPr>
          <w:ilvl w:val="0"/>
          <w:numId w:val="2"/>
        </w:numPr>
        <w:ind w:hanging="360"/>
        <w:contextualSpacing/>
        <w:rPr>
          <w:b/>
          <w:sz w:val="28"/>
          <w:szCs w:val="28"/>
        </w:rPr>
      </w:pPr>
      <w:r>
        <w:rPr>
          <w:b/>
          <w:sz w:val="28"/>
          <w:szCs w:val="28"/>
        </w:rPr>
        <w:t>Structure of the proposed activity</w:t>
      </w:r>
    </w:p>
    <w:tbl>
      <w:tblPr>
        <w:tblStyle w:val="a2"/>
        <w:tblW w:w="901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9016"/>
      </w:tblGrid>
      <w:tr w:rsidR="008C2C9B">
        <w:tc>
          <w:tcPr>
            <w:tcW w:w="9016" w:type="dxa"/>
            <w:shd w:val="clear" w:color="auto" w:fill="C6D9F1"/>
            <w:tcMar>
              <w:left w:w="108" w:type="dxa"/>
            </w:tcMar>
          </w:tcPr>
          <w:p w:rsidR="008C2C9B" w:rsidRDefault="00000D07">
            <w:pPr>
              <w:pStyle w:val="Normal1"/>
            </w:pPr>
            <w:r>
              <w:rPr>
                <w:b/>
                <w:sz w:val="24"/>
                <w:szCs w:val="24"/>
              </w:rPr>
              <w:t>3.1 Describe the activities of the proposal (what are you going to do and how?)</w:t>
            </w:r>
          </w:p>
        </w:tc>
      </w:tr>
      <w:tr w:rsidR="008C2C9B">
        <w:tc>
          <w:tcPr>
            <w:tcW w:w="9016" w:type="dxa"/>
            <w:shd w:val="clear" w:color="auto" w:fill="FFFFFF"/>
            <w:tcMar>
              <w:left w:w="108" w:type="dxa"/>
            </w:tcMar>
          </w:tcPr>
          <w:p w:rsidR="008C2C9B" w:rsidRDefault="008C2C9B">
            <w:pPr>
              <w:pStyle w:val="Normal1"/>
            </w:pPr>
          </w:p>
          <w:p w:rsidR="008C2C9B" w:rsidRDefault="00000D07">
            <w:pPr>
              <w:pStyle w:val="Normal1"/>
            </w:pPr>
            <w:r>
              <w:t xml:space="preserve">During the meeting, inspectors present around 15 selected and recent accidents. They provide a technical description and the results of the root cause analysis carried out: measures taken, organisational failures, systems or material that failed etc. They also detail the lessons learnt from the accidents and their own experience during or following the accident. A short review of the applicable regulation, judicial or organizational subjects is possible. </w:t>
            </w:r>
          </w:p>
          <w:p w:rsidR="008C2C9B" w:rsidRDefault="008C2C9B">
            <w:pPr>
              <w:pStyle w:val="Normal1"/>
            </w:pPr>
          </w:p>
          <w:p w:rsidR="008C2C9B" w:rsidRDefault="00000D07">
            <w:pPr>
              <w:pStyle w:val="Normal1"/>
            </w:pPr>
            <w:r>
              <w:t>Time is left for discussion between participants.</w:t>
            </w:r>
          </w:p>
          <w:p w:rsidR="008C2C9B" w:rsidRDefault="008C2C9B">
            <w:pPr>
              <w:pStyle w:val="Normal1"/>
            </w:pPr>
          </w:p>
        </w:tc>
      </w:tr>
      <w:tr w:rsidR="008C2C9B">
        <w:tc>
          <w:tcPr>
            <w:tcW w:w="9016" w:type="dxa"/>
            <w:shd w:val="clear" w:color="auto" w:fill="C6D9F1"/>
            <w:tcMar>
              <w:left w:w="108" w:type="dxa"/>
            </w:tcMar>
          </w:tcPr>
          <w:p w:rsidR="008C2C9B" w:rsidRDefault="00000D07">
            <w:pPr>
              <w:pStyle w:val="Normal1"/>
            </w:pPr>
            <w:r>
              <w:rPr>
                <w:b/>
                <w:sz w:val="24"/>
                <w:szCs w:val="24"/>
              </w:rPr>
              <w:t>3.2 Describe the products of the proposal (what are you going to produce in terms of output / outcome?)</w:t>
            </w:r>
          </w:p>
        </w:tc>
      </w:tr>
      <w:tr w:rsidR="008C2C9B">
        <w:tc>
          <w:tcPr>
            <w:tcW w:w="9016" w:type="dxa"/>
            <w:shd w:val="clear" w:color="auto" w:fill="FFFFFF"/>
            <w:tcMar>
              <w:left w:w="108" w:type="dxa"/>
            </w:tcMar>
          </w:tcPr>
          <w:p w:rsidR="008C2C9B" w:rsidRDefault="008C2C9B">
            <w:pPr>
              <w:pStyle w:val="Normal1"/>
              <w:ind w:left="29"/>
            </w:pPr>
          </w:p>
          <w:p w:rsidR="008C2C9B" w:rsidRDefault="00000D07">
            <w:pPr>
              <w:pStyle w:val="Normal1"/>
              <w:ind w:left="29"/>
            </w:pPr>
            <w:r>
              <w:t>* A 2-day seminar for 300 participants and the largest possible number of member states represented (21 countries were represented at the last edition).</w:t>
            </w:r>
          </w:p>
          <w:p w:rsidR="008C2C9B" w:rsidRDefault="00000D07">
            <w:pPr>
              <w:pStyle w:val="Normal1"/>
              <w:ind w:left="29"/>
            </w:pPr>
            <w:r>
              <w:t xml:space="preserve">* A proceedings printout (French and English) delivered to participants including a detailed analysis of each accident and reviews of known accidents related to a specific topics. </w:t>
            </w:r>
          </w:p>
          <w:p w:rsidR="008C2C9B" w:rsidRDefault="00000D07">
            <w:pPr>
              <w:pStyle w:val="Normal1"/>
              <w:ind w:left="29"/>
            </w:pPr>
            <w:r>
              <w:t>* A larger spreading of this document after the seminar, through the Internet.</w:t>
            </w:r>
          </w:p>
          <w:p w:rsidR="008C2C9B" w:rsidRDefault="00000D07">
            <w:pPr>
              <w:pStyle w:val="Normal1"/>
              <w:ind w:left="29"/>
            </w:pPr>
            <w:r>
              <w:t>* Special issue of the Loss Prevention Bulletin (Institution of Chemical Engineers - IChemE)</w:t>
            </w:r>
          </w:p>
          <w:p w:rsidR="008C2C9B" w:rsidRDefault="008C2C9B">
            <w:pPr>
              <w:pStyle w:val="Normal1"/>
            </w:pPr>
          </w:p>
        </w:tc>
      </w:tr>
      <w:tr w:rsidR="008C2C9B">
        <w:tc>
          <w:tcPr>
            <w:tcW w:w="9016" w:type="dxa"/>
            <w:shd w:val="clear" w:color="auto" w:fill="C6D9F1"/>
            <w:tcMar>
              <w:left w:w="108" w:type="dxa"/>
            </w:tcMar>
          </w:tcPr>
          <w:p w:rsidR="008C2C9B" w:rsidRDefault="00000D07">
            <w:pPr>
              <w:pStyle w:val="Normal1"/>
            </w:pPr>
            <w:r>
              <w:rPr>
                <w:b/>
                <w:sz w:val="24"/>
                <w:szCs w:val="24"/>
              </w:rPr>
              <w:t>3.3 Describe the milestones of this proposal (how will you know if you are on track to complete the work on time?)</w:t>
            </w:r>
          </w:p>
        </w:tc>
      </w:tr>
      <w:tr w:rsidR="008C2C9B">
        <w:tc>
          <w:tcPr>
            <w:tcW w:w="9016" w:type="dxa"/>
            <w:shd w:val="clear" w:color="auto" w:fill="FFFFFF"/>
            <w:tcMar>
              <w:left w:w="108" w:type="dxa"/>
            </w:tcMar>
          </w:tcPr>
          <w:p w:rsidR="008C2C9B" w:rsidRDefault="008C2C9B">
            <w:pPr>
              <w:pStyle w:val="Normal1"/>
              <w:ind w:left="29"/>
            </w:pPr>
          </w:p>
          <w:p w:rsidR="008C2C9B" w:rsidRDefault="00000D07">
            <w:pPr>
              <w:pStyle w:val="Normal1"/>
              <w:ind w:left="29"/>
            </w:pPr>
            <w:r>
              <w:t xml:space="preserve">21 November 2016: Start of the project </w:t>
            </w:r>
          </w:p>
          <w:p w:rsidR="008C2C9B" w:rsidRDefault="00000D07">
            <w:pPr>
              <w:pStyle w:val="Normal1"/>
              <w:numPr>
                <w:ilvl w:val="0"/>
                <w:numId w:val="1"/>
              </w:numPr>
              <w:ind w:left="29" w:hanging="360"/>
            </w:pPr>
            <w:r>
              <w:t>November 2016: Call for abstracts</w:t>
            </w:r>
          </w:p>
          <w:p w:rsidR="008C2C9B" w:rsidRDefault="00000D07">
            <w:pPr>
              <w:pStyle w:val="Normal1"/>
              <w:numPr>
                <w:ilvl w:val="0"/>
                <w:numId w:val="1"/>
              </w:numPr>
              <w:ind w:left="29" w:hanging="360"/>
            </w:pPr>
            <w:r>
              <w:t>January 2017: Opening of registration</w:t>
            </w:r>
          </w:p>
          <w:p w:rsidR="008C2C9B" w:rsidRDefault="00000D07">
            <w:pPr>
              <w:pStyle w:val="Normal1"/>
              <w:numPr>
                <w:ilvl w:val="0"/>
                <w:numId w:val="1"/>
              </w:numPr>
              <w:ind w:left="29" w:hanging="360"/>
            </w:pPr>
            <w:r>
              <w:t>31 Mai – 1 June 2017: 12</w:t>
            </w:r>
            <w:r>
              <w:rPr>
                <w:vertAlign w:val="superscript"/>
              </w:rPr>
              <w:t>th</w:t>
            </w:r>
            <w:r>
              <w:t xml:space="preserve"> Seminar on “Lessons Learned from accidents”</w:t>
            </w:r>
          </w:p>
          <w:p w:rsidR="008C2C9B" w:rsidRDefault="00000D07">
            <w:pPr>
              <w:pStyle w:val="Normal1"/>
              <w:numPr>
                <w:ilvl w:val="0"/>
                <w:numId w:val="1"/>
              </w:numPr>
              <w:ind w:left="29" w:hanging="360"/>
            </w:pPr>
            <w:r>
              <w:t>July 2017: Dissemination of the final report on the Internet</w:t>
            </w:r>
          </w:p>
          <w:p w:rsidR="008C2C9B" w:rsidRDefault="008C2C9B">
            <w:pPr>
              <w:pStyle w:val="Normal1"/>
              <w:ind w:left="29"/>
            </w:pPr>
          </w:p>
        </w:tc>
      </w:tr>
    </w:tbl>
    <w:p w:rsidR="008C2C9B" w:rsidRDefault="008C2C9B">
      <w:pPr>
        <w:pStyle w:val="Normal1"/>
        <w:spacing w:after="0"/>
        <w:ind w:left="360"/>
      </w:pPr>
    </w:p>
    <w:p w:rsidR="008C2C9B" w:rsidRDefault="00000D07">
      <w:pPr>
        <w:pStyle w:val="Normal1"/>
        <w:numPr>
          <w:ilvl w:val="0"/>
          <w:numId w:val="2"/>
        </w:numPr>
        <w:ind w:hanging="360"/>
        <w:contextualSpacing/>
        <w:rPr>
          <w:b/>
          <w:sz w:val="28"/>
          <w:szCs w:val="28"/>
        </w:rPr>
      </w:pPr>
      <w:r>
        <w:rPr>
          <w:b/>
          <w:sz w:val="28"/>
          <w:szCs w:val="28"/>
        </w:rPr>
        <w:t>Organisation of the work</w:t>
      </w:r>
    </w:p>
    <w:tbl>
      <w:tblPr>
        <w:tblStyle w:val="a3"/>
        <w:tblW w:w="901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9016"/>
      </w:tblGrid>
      <w:tr w:rsidR="008C2C9B">
        <w:tc>
          <w:tcPr>
            <w:tcW w:w="9016" w:type="dxa"/>
            <w:shd w:val="clear" w:color="auto" w:fill="C6D9F1"/>
            <w:tcMar>
              <w:left w:w="108" w:type="dxa"/>
            </w:tcMar>
          </w:tcPr>
          <w:p w:rsidR="008C2C9B" w:rsidRDefault="00000D07">
            <w:pPr>
              <w:pStyle w:val="Normal1"/>
            </w:pPr>
            <w:r>
              <w:rPr>
                <w:b/>
                <w:sz w:val="24"/>
                <w:szCs w:val="24"/>
              </w:rPr>
              <w:t xml:space="preserve">4.1 Lead (who will lead the work: name, organisation and country) – </w:t>
            </w:r>
            <w:r>
              <w:rPr>
                <w:b/>
                <w:sz w:val="20"/>
                <w:szCs w:val="20"/>
              </w:rPr>
              <w:t>this must be confirmed prior to submission of the TOR to the General Assembly)</w:t>
            </w:r>
          </w:p>
        </w:tc>
      </w:tr>
      <w:tr w:rsidR="008C2C9B">
        <w:tc>
          <w:tcPr>
            <w:tcW w:w="9016" w:type="dxa"/>
            <w:shd w:val="clear" w:color="auto" w:fill="FFFFFF"/>
            <w:tcMar>
              <w:left w:w="108" w:type="dxa"/>
            </w:tcMar>
          </w:tcPr>
          <w:p w:rsidR="008C2C9B" w:rsidRDefault="00000D07">
            <w:pPr>
              <w:pStyle w:val="Normal1"/>
            </w:pPr>
            <w:r>
              <w:t>Philippe MERLE – French ministry of the Environment, Energy and the Sea</w:t>
            </w:r>
          </w:p>
          <w:p w:rsidR="008C2C9B" w:rsidRDefault="008C2C9B">
            <w:pPr>
              <w:pStyle w:val="Normal1"/>
            </w:pPr>
          </w:p>
          <w:p w:rsidR="008C2C9B" w:rsidRDefault="008C2C9B">
            <w:pPr>
              <w:pStyle w:val="Normal1"/>
            </w:pPr>
          </w:p>
        </w:tc>
      </w:tr>
      <w:tr w:rsidR="008C2C9B">
        <w:tc>
          <w:tcPr>
            <w:tcW w:w="9016" w:type="dxa"/>
            <w:shd w:val="clear" w:color="auto" w:fill="C6D9F1"/>
            <w:tcMar>
              <w:left w:w="108" w:type="dxa"/>
            </w:tcMar>
          </w:tcPr>
          <w:p w:rsidR="008C2C9B" w:rsidRDefault="00000D07">
            <w:pPr>
              <w:pStyle w:val="Normal1"/>
            </w:pPr>
            <w:r>
              <w:rPr>
                <w:b/>
                <w:sz w:val="24"/>
                <w:szCs w:val="24"/>
              </w:rPr>
              <w:t xml:space="preserve">4.2 Project team (who will take part: name, organisation and country) </w:t>
            </w:r>
          </w:p>
        </w:tc>
      </w:tr>
      <w:tr w:rsidR="008C2C9B">
        <w:tc>
          <w:tcPr>
            <w:tcW w:w="9016" w:type="dxa"/>
            <w:shd w:val="clear" w:color="auto" w:fill="FFFFFF"/>
            <w:tcMar>
              <w:left w:w="108" w:type="dxa"/>
            </w:tcMar>
          </w:tcPr>
          <w:p w:rsidR="008C2C9B" w:rsidRDefault="00000D07">
            <w:pPr>
              <w:pStyle w:val="Normal1"/>
            </w:pPr>
            <w:r>
              <w:t>Annie NORMAND, Christian VEIDIG and Annelaure GAUTHIER - Bureau for analysis of industrial risks and pollution / French ministry of the Environment, Energy and the Sea</w:t>
            </w:r>
          </w:p>
          <w:p w:rsidR="008C2C9B" w:rsidRDefault="008C2C9B">
            <w:pPr>
              <w:pStyle w:val="Normal1"/>
            </w:pPr>
          </w:p>
        </w:tc>
      </w:tr>
      <w:tr w:rsidR="008C2C9B">
        <w:tc>
          <w:tcPr>
            <w:tcW w:w="9016" w:type="dxa"/>
            <w:shd w:val="clear" w:color="auto" w:fill="C6D9F1"/>
            <w:tcMar>
              <w:left w:w="108" w:type="dxa"/>
            </w:tcMar>
          </w:tcPr>
          <w:p w:rsidR="008C2C9B" w:rsidRDefault="00000D07">
            <w:pPr>
              <w:pStyle w:val="Normal1"/>
            </w:pPr>
            <w:r>
              <w:rPr>
                <w:b/>
                <w:sz w:val="24"/>
                <w:szCs w:val="24"/>
              </w:rPr>
              <w:t>4.3 Other IMPEL participants (name, organisation and country)</w:t>
            </w:r>
          </w:p>
        </w:tc>
      </w:tr>
      <w:tr w:rsidR="008C2C9B">
        <w:tc>
          <w:tcPr>
            <w:tcW w:w="9016" w:type="dxa"/>
            <w:shd w:val="clear" w:color="auto" w:fill="FFFFFF"/>
            <w:tcMar>
              <w:left w:w="108" w:type="dxa"/>
            </w:tcMar>
          </w:tcPr>
          <w:p w:rsidR="008C2C9B" w:rsidRDefault="00000D07">
            <w:pPr>
              <w:pStyle w:val="Normal1"/>
            </w:pPr>
            <w:r>
              <w:t>Members of inspection bodies from IMPEL member states</w:t>
            </w:r>
          </w:p>
          <w:p w:rsidR="008C2C9B" w:rsidRDefault="008C2C9B">
            <w:pPr>
              <w:pStyle w:val="Normal1"/>
            </w:pPr>
          </w:p>
          <w:p w:rsidR="008C2C9B" w:rsidRDefault="008C2C9B">
            <w:pPr>
              <w:pStyle w:val="Normal1"/>
            </w:pPr>
          </w:p>
        </w:tc>
      </w:tr>
      <w:tr w:rsidR="008C2C9B">
        <w:tc>
          <w:tcPr>
            <w:tcW w:w="9016" w:type="dxa"/>
            <w:shd w:val="clear" w:color="auto" w:fill="C6D9F1"/>
            <w:tcMar>
              <w:left w:w="108" w:type="dxa"/>
            </w:tcMar>
          </w:tcPr>
          <w:p w:rsidR="008C2C9B" w:rsidRDefault="00000D07">
            <w:pPr>
              <w:pStyle w:val="Normal1"/>
            </w:pPr>
            <w:r>
              <w:rPr>
                <w:b/>
                <w:sz w:val="24"/>
                <w:szCs w:val="24"/>
              </w:rPr>
              <w:t>4.4. Other non-IMPEL participants (name, organisation and country)</w:t>
            </w:r>
          </w:p>
        </w:tc>
      </w:tr>
      <w:tr w:rsidR="008C2C9B">
        <w:tc>
          <w:tcPr>
            <w:tcW w:w="9016" w:type="dxa"/>
            <w:shd w:val="clear" w:color="auto" w:fill="FFFFFF"/>
            <w:tcMar>
              <w:left w:w="108" w:type="dxa"/>
            </w:tcMar>
          </w:tcPr>
          <w:p w:rsidR="008C2C9B" w:rsidRDefault="008C2C9B">
            <w:pPr>
              <w:pStyle w:val="Normal1"/>
            </w:pPr>
          </w:p>
          <w:p w:rsidR="008C2C9B" w:rsidRDefault="008C2C9B">
            <w:pPr>
              <w:pStyle w:val="Normal1"/>
            </w:pPr>
          </w:p>
          <w:p w:rsidR="008C2C9B" w:rsidRDefault="008C2C9B">
            <w:pPr>
              <w:pStyle w:val="Normal1"/>
            </w:pPr>
          </w:p>
        </w:tc>
      </w:tr>
    </w:tbl>
    <w:p w:rsidR="008C2C9B" w:rsidRDefault="008C2C9B">
      <w:pPr>
        <w:pStyle w:val="Normal1"/>
      </w:pPr>
    </w:p>
    <w:p w:rsidR="008C2C9B" w:rsidRDefault="00000D07">
      <w:pPr>
        <w:pStyle w:val="Normal1"/>
        <w:numPr>
          <w:ilvl w:val="0"/>
          <w:numId w:val="2"/>
        </w:numPr>
        <w:ind w:hanging="360"/>
        <w:contextualSpacing/>
        <w:rPr>
          <w:b/>
          <w:sz w:val="28"/>
          <w:szCs w:val="28"/>
        </w:rPr>
      </w:pPr>
      <w:r>
        <w:rPr>
          <w:b/>
          <w:sz w:val="28"/>
          <w:szCs w:val="28"/>
        </w:rPr>
        <w:t>High level budget projection of the proposal. In case this is a multi-year project, identify future requirements as much as possible</w:t>
      </w:r>
    </w:p>
    <w:tbl>
      <w:tblPr>
        <w:tblStyle w:val="a4"/>
        <w:tblW w:w="932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227"/>
        <w:gridCol w:w="1523"/>
        <w:gridCol w:w="1524"/>
        <w:gridCol w:w="1524"/>
        <w:gridCol w:w="1524"/>
      </w:tblGrid>
      <w:tr w:rsidR="008C2C9B">
        <w:tc>
          <w:tcPr>
            <w:tcW w:w="3227" w:type="dxa"/>
            <w:shd w:val="clear" w:color="auto" w:fill="C6D9F1"/>
            <w:tcMar>
              <w:left w:w="108" w:type="dxa"/>
            </w:tcMar>
          </w:tcPr>
          <w:p w:rsidR="008C2C9B" w:rsidRDefault="008C2C9B">
            <w:pPr>
              <w:pStyle w:val="Normal1"/>
            </w:pPr>
          </w:p>
        </w:tc>
        <w:tc>
          <w:tcPr>
            <w:tcW w:w="1523" w:type="dxa"/>
            <w:shd w:val="clear" w:color="auto" w:fill="C6D9F1"/>
            <w:tcMar>
              <w:left w:w="108" w:type="dxa"/>
            </w:tcMar>
          </w:tcPr>
          <w:p w:rsidR="008C2C9B" w:rsidRDefault="00000D07">
            <w:pPr>
              <w:pStyle w:val="Normal1"/>
            </w:pPr>
            <w:r>
              <w:rPr>
                <w:b/>
                <w:sz w:val="24"/>
                <w:szCs w:val="24"/>
              </w:rPr>
              <w:t>Year 1 (exact)</w:t>
            </w:r>
          </w:p>
        </w:tc>
        <w:tc>
          <w:tcPr>
            <w:tcW w:w="1524" w:type="dxa"/>
            <w:shd w:val="clear" w:color="auto" w:fill="C6D9F1"/>
            <w:tcMar>
              <w:left w:w="108" w:type="dxa"/>
            </w:tcMar>
          </w:tcPr>
          <w:p w:rsidR="008C2C9B" w:rsidRDefault="00000D07">
            <w:pPr>
              <w:pStyle w:val="Normal1"/>
            </w:pPr>
            <w:r>
              <w:rPr>
                <w:b/>
                <w:sz w:val="24"/>
                <w:szCs w:val="24"/>
              </w:rPr>
              <w:t>Year 2</w:t>
            </w:r>
          </w:p>
        </w:tc>
        <w:tc>
          <w:tcPr>
            <w:tcW w:w="1524" w:type="dxa"/>
            <w:shd w:val="clear" w:color="auto" w:fill="C6D9F1"/>
            <w:tcMar>
              <w:left w:w="108" w:type="dxa"/>
            </w:tcMar>
          </w:tcPr>
          <w:p w:rsidR="008C2C9B" w:rsidRDefault="00000D07">
            <w:pPr>
              <w:pStyle w:val="Normal1"/>
            </w:pPr>
            <w:r>
              <w:rPr>
                <w:b/>
                <w:sz w:val="24"/>
                <w:szCs w:val="24"/>
              </w:rPr>
              <w:t>Year 3</w:t>
            </w:r>
          </w:p>
        </w:tc>
        <w:tc>
          <w:tcPr>
            <w:tcW w:w="1524" w:type="dxa"/>
            <w:shd w:val="clear" w:color="auto" w:fill="C6D9F1"/>
            <w:tcMar>
              <w:left w:w="108" w:type="dxa"/>
            </w:tcMar>
          </w:tcPr>
          <w:p w:rsidR="008C2C9B" w:rsidRDefault="00000D07">
            <w:pPr>
              <w:pStyle w:val="Normal1"/>
            </w:pPr>
            <w:r>
              <w:rPr>
                <w:b/>
                <w:sz w:val="24"/>
                <w:szCs w:val="24"/>
              </w:rPr>
              <w:t>Year 4</w:t>
            </w:r>
          </w:p>
        </w:tc>
      </w:tr>
      <w:tr w:rsidR="008C2C9B">
        <w:tc>
          <w:tcPr>
            <w:tcW w:w="3227" w:type="dxa"/>
            <w:shd w:val="clear" w:color="auto" w:fill="C6D9F1"/>
            <w:tcMar>
              <w:left w:w="108" w:type="dxa"/>
            </w:tcMar>
          </w:tcPr>
          <w:p w:rsidR="008C2C9B" w:rsidRDefault="00000D07">
            <w:pPr>
              <w:pStyle w:val="Normal1"/>
            </w:pPr>
            <w:r>
              <w:rPr>
                <w:b/>
                <w:sz w:val="24"/>
                <w:szCs w:val="24"/>
              </w:rPr>
              <w:t>How much money do you require from IMPEL?</w:t>
            </w:r>
          </w:p>
        </w:tc>
        <w:tc>
          <w:tcPr>
            <w:tcW w:w="1523" w:type="dxa"/>
            <w:shd w:val="clear" w:color="auto" w:fill="FFFFFF"/>
            <w:tcMar>
              <w:left w:w="108" w:type="dxa"/>
            </w:tcMar>
          </w:tcPr>
          <w:p w:rsidR="008C2C9B" w:rsidRDefault="00000D07" w:rsidP="002E595A">
            <w:pPr>
              <w:pStyle w:val="Normal1"/>
            </w:pPr>
            <w:r>
              <w:t>1</w:t>
            </w:r>
            <w:r w:rsidR="002E595A">
              <w:t>6</w:t>
            </w:r>
            <w:r>
              <w:t xml:space="preserve"> 900€</w:t>
            </w:r>
          </w:p>
        </w:tc>
        <w:tc>
          <w:tcPr>
            <w:tcW w:w="1524" w:type="dxa"/>
            <w:shd w:val="clear" w:color="auto" w:fill="FFFFFF"/>
            <w:tcMar>
              <w:left w:w="108" w:type="dxa"/>
            </w:tcMar>
          </w:tcPr>
          <w:p w:rsidR="008C2C9B" w:rsidRDefault="008C2C9B">
            <w:pPr>
              <w:pStyle w:val="Normal1"/>
            </w:pPr>
          </w:p>
        </w:tc>
        <w:tc>
          <w:tcPr>
            <w:tcW w:w="1524" w:type="dxa"/>
            <w:shd w:val="clear" w:color="auto" w:fill="FFFFFF"/>
            <w:tcMar>
              <w:left w:w="108" w:type="dxa"/>
            </w:tcMar>
          </w:tcPr>
          <w:p w:rsidR="008C2C9B" w:rsidRDefault="008C2C9B">
            <w:pPr>
              <w:pStyle w:val="Normal1"/>
            </w:pPr>
          </w:p>
        </w:tc>
        <w:tc>
          <w:tcPr>
            <w:tcW w:w="1524" w:type="dxa"/>
            <w:shd w:val="clear" w:color="auto" w:fill="FFFFFF"/>
            <w:tcMar>
              <w:left w:w="108" w:type="dxa"/>
            </w:tcMar>
          </w:tcPr>
          <w:p w:rsidR="008C2C9B" w:rsidRDefault="008C2C9B">
            <w:pPr>
              <w:pStyle w:val="Normal1"/>
            </w:pPr>
          </w:p>
        </w:tc>
      </w:tr>
      <w:tr w:rsidR="008C2C9B">
        <w:tc>
          <w:tcPr>
            <w:tcW w:w="3227" w:type="dxa"/>
            <w:shd w:val="clear" w:color="auto" w:fill="C6D9F1"/>
            <w:tcMar>
              <w:left w:w="108" w:type="dxa"/>
            </w:tcMar>
          </w:tcPr>
          <w:p w:rsidR="008C2C9B" w:rsidRDefault="00000D07">
            <w:pPr>
              <w:pStyle w:val="Normal1"/>
            </w:pPr>
            <w:r>
              <w:rPr>
                <w:b/>
                <w:sz w:val="24"/>
                <w:szCs w:val="24"/>
              </w:rPr>
              <w:t>How much money is to be co-financed</w:t>
            </w:r>
          </w:p>
        </w:tc>
        <w:tc>
          <w:tcPr>
            <w:tcW w:w="1523" w:type="dxa"/>
            <w:shd w:val="clear" w:color="auto" w:fill="FFFFFF"/>
            <w:tcMar>
              <w:left w:w="108" w:type="dxa"/>
            </w:tcMar>
          </w:tcPr>
          <w:p w:rsidR="008C2C9B" w:rsidRDefault="00000D07" w:rsidP="002E595A">
            <w:pPr>
              <w:pStyle w:val="Normal1"/>
            </w:pPr>
            <w:r>
              <w:t>14</w:t>
            </w:r>
            <w:r w:rsidR="002E595A">
              <w:t>7</w:t>
            </w:r>
            <w:bookmarkStart w:id="0" w:name="_GoBack"/>
            <w:bookmarkEnd w:id="0"/>
            <w:r>
              <w:t xml:space="preserve"> 000€</w:t>
            </w:r>
          </w:p>
        </w:tc>
        <w:tc>
          <w:tcPr>
            <w:tcW w:w="1524" w:type="dxa"/>
            <w:shd w:val="clear" w:color="auto" w:fill="FFFFFF"/>
            <w:tcMar>
              <w:left w:w="108" w:type="dxa"/>
            </w:tcMar>
          </w:tcPr>
          <w:p w:rsidR="008C2C9B" w:rsidRDefault="008C2C9B">
            <w:pPr>
              <w:pStyle w:val="Normal1"/>
            </w:pPr>
          </w:p>
        </w:tc>
        <w:tc>
          <w:tcPr>
            <w:tcW w:w="1524" w:type="dxa"/>
            <w:shd w:val="clear" w:color="auto" w:fill="FFFFFF"/>
            <w:tcMar>
              <w:left w:w="108" w:type="dxa"/>
            </w:tcMar>
          </w:tcPr>
          <w:p w:rsidR="008C2C9B" w:rsidRDefault="008C2C9B">
            <w:pPr>
              <w:pStyle w:val="Normal1"/>
            </w:pPr>
          </w:p>
        </w:tc>
        <w:tc>
          <w:tcPr>
            <w:tcW w:w="1524" w:type="dxa"/>
            <w:shd w:val="clear" w:color="auto" w:fill="FFFFFF"/>
            <w:tcMar>
              <w:left w:w="108" w:type="dxa"/>
            </w:tcMar>
          </w:tcPr>
          <w:p w:rsidR="008C2C9B" w:rsidRDefault="008C2C9B">
            <w:pPr>
              <w:pStyle w:val="Normal1"/>
            </w:pPr>
          </w:p>
        </w:tc>
      </w:tr>
      <w:tr w:rsidR="008C2C9B">
        <w:tc>
          <w:tcPr>
            <w:tcW w:w="3227" w:type="dxa"/>
            <w:shd w:val="clear" w:color="auto" w:fill="C6D9F1"/>
            <w:tcMar>
              <w:left w:w="108" w:type="dxa"/>
            </w:tcMar>
          </w:tcPr>
          <w:p w:rsidR="008C2C9B" w:rsidRDefault="00000D07">
            <w:pPr>
              <w:pStyle w:val="Normal1"/>
            </w:pPr>
            <w:r>
              <w:rPr>
                <w:b/>
                <w:sz w:val="24"/>
                <w:szCs w:val="24"/>
              </w:rPr>
              <w:t>Total budget</w:t>
            </w:r>
          </w:p>
        </w:tc>
        <w:tc>
          <w:tcPr>
            <w:tcW w:w="1523" w:type="dxa"/>
            <w:shd w:val="clear" w:color="auto" w:fill="FFFFFF"/>
            <w:tcMar>
              <w:left w:w="108" w:type="dxa"/>
            </w:tcMar>
          </w:tcPr>
          <w:p w:rsidR="008C2C9B" w:rsidRDefault="00000D07">
            <w:pPr>
              <w:pStyle w:val="Normal1"/>
            </w:pPr>
            <w:r>
              <w:t>163 900€</w:t>
            </w:r>
          </w:p>
        </w:tc>
        <w:tc>
          <w:tcPr>
            <w:tcW w:w="1524" w:type="dxa"/>
            <w:shd w:val="clear" w:color="auto" w:fill="FFFFFF"/>
            <w:tcMar>
              <w:left w:w="108" w:type="dxa"/>
            </w:tcMar>
          </w:tcPr>
          <w:p w:rsidR="008C2C9B" w:rsidRDefault="008C2C9B">
            <w:pPr>
              <w:pStyle w:val="Normal1"/>
            </w:pPr>
          </w:p>
        </w:tc>
        <w:tc>
          <w:tcPr>
            <w:tcW w:w="1524" w:type="dxa"/>
            <w:shd w:val="clear" w:color="auto" w:fill="FFFFFF"/>
            <w:tcMar>
              <w:left w:w="108" w:type="dxa"/>
            </w:tcMar>
          </w:tcPr>
          <w:p w:rsidR="008C2C9B" w:rsidRDefault="008C2C9B">
            <w:pPr>
              <w:pStyle w:val="Normal1"/>
            </w:pPr>
          </w:p>
        </w:tc>
        <w:tc>
          <w:tcPr>
            <w:tcW w:w="1524" w:type="dxa"/>
            <w:shd w:val="clear" w:color="auto" w:fill="FFFFFF"/>
            <w:tcMar>
              <w:left w:w="108" w:type="dxa"/>
            </w:tcMar>
          </w:tcPr>
          <w:p w:rsidR="008C2C9B" w:rsidRDefault="008C2C9B">
            <w:pPr>
              <w:pStyle w:val="Normal1"/>
            </w:pPr>
          </w:p>
        </w:tc>
      </w:tr>
    </w:tbl>
    <w:p w:rsidR="008C2C9B" w:rsidRDefault="008C2C9B">
      <w:pPr>
        <w:pStyle w:val="Normal1"/>
      </w:pPr>
    </w:p>
    <w:p w:rsidR="008C2C9B" w:rsidRDefault="008C2C9B">
      <w:pPr>
        <w:pStyle w:val="Normal1"/>
      </w:pPr>
    </w:p>
    <w:p w:rsidR="008C2C9B" w:rsidRDefault="008C2C9B">
      <w:pPr>
        <w:pStyle w:val="Normal1"/>
      </w:pPr>
    </w:p>
    <w:p w:rsidR="008C2C9B" w:rsidRDefault="00000D07">
      <w:pPr>
        <w:pStyle w:val="Normal1"/>
        <w:numPr>
          <w:ilvl w:val="0"/>
          <w:numId w:val="2"/>
        </w:numPr>
        <w:ind w:hanging="360"/>
        <w:contextualSpacing/>
        <w:rPr>
          <w:b/>
          <w:sz w:val="28"/>
          <w:szCs w:val="28"/>
        </w:rPr>
      </w:pPr>
      <w:r>
        <w:rPr>
          <w:b/>
          <w:sz w:val="28"/>
          <w:szCs w:val="28"/>
        </w:rPr>
        <w:t>Detailed event costs of the work for year 1</w:t>
      </w:r>
    </w:p>
    <w:tbl>
      <w:tblPr>
        <w:tblStyle w:val="a5"/>
        <w:tblW w:w="932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227"/>
        <w:gridCol w:w="1523"/>
        <w:gridCol w:w="1524"/>
        <w:gridCol w:w="1524"/>
        <w:gridCol w:w="1524"/>
      </w:tblGrid>
      <w:tr w:rsidR="008C2C9B">
        <w:tc>
          <w:tcPr>
            <w:tcW w:w="3227" w:type="dxa"/>
            <w:shd w:val="clear" w:color="auto" w:fill="C6D9F1"/>
            <w:tcMar>
              <w:left w:w="108" w:type="dxa"/>
            </w:tcMar>
          </w:tcPr>
          <w:p w:rsidR="008C2C9B" w:rsidRDefault="008C2C9B">
            <w:pPr>
              <w:pStyle w:val="Normal1"/>
            </w:pPr>
          </w:p>
        </w:tc>
        <w:tc>
          <w:tcPr>
            <w:tcW w:w="1523" w:type="dxa"/>
            <w:shd w:val="clear" w:color="auto" w:fill="C6D9F1"/>
            <w:tcMar>
              <w:left w:w="108" w:type="dxa"/>
            </w:tcMar>
          </w:tcPr>
          <w:p w:rsidR="008C2C9B" w:rsidRDefault="00000D07">
            <w:pPr>
              <w:pStyle w:val="Normal1"/>
            </w:pPr>
            <w:r>
              <w:rPr>
                <w:b/>
                <w:sz w:val="24"/>
                <w:szCs w:val="24"/>
              </w:rPr>
              <w:t>Travel €</w:t>
            </w:r>
          </w:p>
          <w:p w:rsidR="008C2C9B" w:rsidRDefault="00000D07">
            <w:pPr>
              <w:pStyle w:val="Normal1"/>
            </w:pPr>
            <w:r>
              <w:rPr>
                <w:b/>
                <w:sz w:val="16"/>
                <w:szCs w:val="16"/>
              </w:rPr>
              <w:t>(max €360 per return journey)</w:t>
            </w:r>
          </w:p>
        </w:tc>
        <w:tc>
          <w:tcPr>
            <w:tcW w:w="1524" w:type="dxa"/>
            <w:shd w:val="clear" w:color="auto" w:fill="C6D9F1"/>
            <w:tcMar>
              <w:left w:w="108" w:type="dxa"/>
            </w:tcMar>
          </w:tcPr>
          <w:p w:rsidR="008C2C9B" w:rsidRDefault="00000D07">
            <w:pPr>
              <w:pStyle w:val="Normal1"/>
            </w:pPr>
            <w:r>
              <w:rPr>
                <w:b/>
                <w:sz w:val="24"/>
                <w:szCs w:val="24"/>
              </w:rPr>
              <w:t>Hotel €</w:t>
            </w:r>
          </w:p>
          <w:p w:rsidR="008C2C9B" w:rsidRDefault="00000D07">
            <w:pPr>
              <w:pStyle w:val="Normal1"/>
            </w:pPr>
            <w:r>
              <w:rPr>
                <w:b/>
                <w:sz w:val="16"/>
                <w:szCs w:val="16"/>
              </w:rPr>
              <w:t>(max €90 per night)</w:t>
            </w:r>
          </w:p>
        </w:tc>
        <w:tc>
          <w:tcPr>
            <w:tcW w:w="1524" w:type="dxa"/>
            <w:shd w:val="clear" w:color="auto" w:fill="C6D9F1"/>
            <w:tcMar>
              <w:left w:w="108" w:type="dxa"/>
            </w:tcMar>
          </w:tcPr>
          <w:p w:rsidR="008C2C9B" w:rsidRDefault="00000D07">
            <w:pPr>
              <w:pStyle w:val="Normal1"/>
            </w:pPr>
            <w:r>
              <w:rPr>
                <w:b/>
                <w:sz w:val="24"/>
                <w:szCs w:val="24"/>
              </w:rPr>
              <w:t>Catering €</w:t>
            </w:r>
          </w:p>
          <w:p w:rsidR="008C2C9B" w:rsidRDefault="00000D07">
            <w:pPr>
              <w:pStyle w:val="Normal1"/>
            </w:pPr>
            <w:r>
              <w:rPr>
                <w:b/>
                <w:sz w:val="16"/>
                <w:szCs w:val="16"/>
              </w:rPr>
              <w:t>(max €25 per day)</w:t>
            </w:r>
          </w:p>
        </w:tc>
        <w:tc>
          <w:tcPr>
            <w:tcW w:w="1524" w:type="dxa"/>
            <w:shd w:val="clear" w:color="auto" w:fill="C6D9F1"/>
            <w:tcMar>
              <w:left w:w="108" w:type="dxa"/>
            </w:tcMar>
          </w:tcPr>
          <w:p w:rsidR="008C2C9B" w:rsidRDefault="00000D07">
            <w:pPr>
              <w:pStyle w:val="Normal1"/>
            </w:pPr>
            <w:r>
              <w:rPr>
                <w:b/>
                <w:sz w:val="24"/>
                <w:szCs w:val="24"/>
              </w:rPr>
              <w:t>Total costs €</w:t>
            </w:r>
          </w:p>
        </w:tc>
      </w:tr>
      <w:tr w:rsidR="008C2C9B">
        <w:trPr>
          <w:trHeight w:val="280"/>
        </w:trPr>
        <w:tc>
          <w:tcPr>
            <w:tcW w:w="3227" w:type="dxa"/>
            <w:tcBorders>
              <w:right w:val="nil"/>
            </w:tcBorders>
            <w:shd w:val="clear" w:color="auto" w:fill="C6D9F1"/>
            <w:tcMar>
              <w:left w:w="108" w:type="dxa"/>
            </w:tcMar>
          </w:tcPr>
          <w:p w:rsidR="008C2C9B" w:rsidRDefault="00000D07">
            <w:pPr>
              <w:pStyle w:val="Normal1"/>
            </w:pPr>
            <w:r>
              <w:rPr>
                <w:b/>
                <w:sz w:val="24"/>
                <w:szCs w:val="24"/>
                <w:u w:val="single"/>
              </w:rPr>
              <w:t>Event 1</w:t>
            </w:r>
          </w:p>
        </w:tc>
        <w:tc>
          <w:tcPr>
            <w:tcW w:w="1523" w:type="dxa"/>
            <w:vMerge w:val="restart"/>
            <w:shd w:val="clear" w:color="auto" w:fill="FFFFFF"/>
            <w:tcMar>
              <w:left w:w="108" w:type="dxa"/>
            </w:tcMar>
          </w:tcPr>
          <w:p w:rsidR="008C2C9B" w:rsidRDefault="008C2C9B">
            <w:pPr>
              <w:pStyle w:val="Normal1"/>
            </w:pPr>
          </w:p>
          <w:p w:rsidR="008C2C9B" w:rsidRDefault="008C2C9B">
            <w:pPr>
              <w:pStyle w:val="Normal1"/>
            </w:pPr>
          </w:p>
          <w:p w:rsidR="008C2C9B" w:rsidRDefault="008C2C9B">
            <w:pPr>
              <w:pStyle w:val="Normal1"/>
            </w:pPr>
          </w:p>
          <w:p w:rsidR="008C2C9B" w:rsidRDefault="00000D07">
            <w:pPr>
              <w:pStyle w:val="Normal1"/>
              <w:jc w:val="center"/>
            </w:pPr>
            <w:r>
              <w:t>48 600 €</w:t>
            </w:r>
          </w:p>
        </w:tc>
        <w:tc>
          <w:tcPr>
            <w:tcW w:w="1524" w:type="dxa"/>
            <w:vMerge w:val="restart"/>
            <w:shd w:val="clear" w:color="auto" w:fill="FFFFFF"/>
            <w:tcMar>
              <w:left w:w="108" w:type="dxa"/>
            </w:tcMar>
          </w:tcPr>
          <w:p w:rsidR="008C2C9B" w:rsidRDefault="008C2C9B">
            <w:pPr>
              <w:pStyle w:val="Normal1"/>
            </w:pPr>
          </w:p>
          <w:p w:rsidR="008C2C9B" w:rsidRDefault="008C2C9B">
            <w:pPr>
              <w:pStyle w:val="Normal1"/>
            </w:pPr>
          </w:p>
          <w:p w:rsidR="008C2C9B" w:rsidRDefault="008C2C9B">
            <w:pPr>
              <w:pStyle w:val="Normal1"/>
            </w:pPr>
          </w:p>
          <w:p w:rsidR="008C2C9B" w:rsidRDefault="00000D07">
            <w:pPr>
              <w:pStyle w:val="Normal1"/>
              <w:jc w:val="center"/>
            </w:pPr>
            <w:r>
              <w:t>35 100 €</w:t>
            </w:r>
          </w:p>
        </w:tc>
        <w:tc>
          <w:tcPr>
            <w:tcW w:w="1524" w:type="dxa"/>
            <w:vMerge w:val="restart"/>
            <w:shd w:val="clear" w:color="auto" w:fill="FFFFFF"/>
            <w:tcMar>
              <w:left w:w="108" w:type="dxa"/>
            </w:tcMar>
          </w:tcPr>
          <w:p w:rsidR="008C2C9B" w:rsidRDefault="008C2C9B">
            <w:pPr>
              <w:pStyle w:val="Normal1"/>
            </w:pPr>
          </w:p>
          <w:p w:rsidR="008C2C9B" w:rsidRDefault="008C2C9B">
            <w:pPr>
              <w:pStyle w:val="Normal1"/>
            </w:pPr>
          </w:p>
          <w:p w:rsidR="008C2C9B" w:rsidRDefault="008C2C9B">
            <w:pPr>
              <w:pStyle w:val="Normal1"/>
            </w:pPr>
          </w:p>
          <w:p w:rsidR="008C2C9B" w:rsidRDefault="00000D07">
            <w:pPr>
              <w:pStyle w:val="Normal1"/>
              <w:jc w:val="center"/>
            </w:pPr>
            <w:r>
              <w:t>32 000 €</w:t>
            </w:r>
          </w:p>
        </w:tc>
        <w:tc>
          <w:tcPr>
            <w:tcW w:w="1524" w:type="dxa"/>
            <w:vMerge w:val="restart"/>
            <w:shd w:val="clear" w:color="auto" w:fill="FFFFFF"/>
            <w:tcMar>
              <w:left w:w="108" w:type="dxa"/>
            </w:tcMar>
          </w:tcPr>
          <w:p w:rsidR="008C2C9B" w:rsidRDefault="008C2C9B">
            <w:pPr>
              <w:pStyle w:val="Normal1"/>
            </w:pPr>
          </w:p>
          <w:p w:rsidR="008C2C9B" w:rsidRDefault="008C2C9B">
            <w:pPr>
              <w:pStyle w:val="Normal1"/>
            </w:pPr>
          </w:p>
          <w:p w:rsidR="008C2C9B" w:rsidRDefault="008C2C9B">
            <w:pPr>
              <w:pStyle w:val="Normal1"/>
            </w:pPr>
          </w:p>
          <w:p w:rsidR="008C2C9B" w:rsidRDefault="00000D07">
            <w:pPr>
              <w:pStyle w:val="Normal1"/>
              <w:jc w:val="center"/>
            </w:pPr>
            <w:r>
              <w:t>163 900 €</w:t>
            </w:r>
          </w:p>
        </w:tc>
      </w:tr>
      <w:tr w:rsidR="008C2C9B">
        <w:trPr>
          <w:trHeight w:val="280"/>
        </w:trPr>
        <w:tc>
          <w:tcPr>
            <w:tcW w:w="3227" w:type="dxa"/>
            <w:tcBorders>
              <w:right w:val="nil"/>
            </w:tcBorders>
            <w:shd w:val="clear" w:color="auto" w:fill="C6D9F1"/>
            <w:tcMar>
              <w:left w:w="108" w:type="dxa"/>
            </w:tcMar>
          </w:tcPr>
          <w:p w:rsidR="008C2C9B" w:rsidRDefault="00000D07">
            <w:pPr>
              <w:pStyle w:val="Normal1"/>
            </w:pPr>
            <w:r>
              <w:rPr>
                <w:b/>
                <w:i/>
                <w:sz w:val="24"/>
                <w:szCs w:val="24"/>
              </w:rPr>
              <w:t>12</w:t>
            </w:r>
            <w:r>
              <w:rPr>
                <w:b/>
                <w:i/>
                <w:sz w:val="24"/>
                <w:szCs w:val="24"/>
                <w:vertAlign w:val="superscript"/>
              </w:rPr>
              <w:t>th</w:t>
            </w:r>
            <w:r>
              <w:rPr>
                <w:b/>
                <w:i/>
                <w:sz w:val="24"/>
                <w:szCs w:val="24"/>
              </w:rPr>
              <w:t xml:space="preserve"> IMPEL seminar</w:t>
            </w:r>
          </w:p>
        </w:tc>
        <w:tc>
          <w:tcPr>
            <w:tcW w:w="1523" w:type="dxa"/>
            <w:vMerge/>
            <w:shd w:val="clear" w:color="auto" w:fill="FFFFFF"/>
            <w:tcMar>
              <w:left w:w="108" w:type="dxa"/>
            </w:tcMar>
          </w:tcPr>
          <w:p w:rsidR="008C2C9B" w:rsidRDefault="008C2C9B">
            <w:pPr>
              <w:pStyle w:val="Normal1"/>
              <w:widowControl w:val="0"/>
              <w:spacing w:line="276" w:lineRule="auto"/>
            </w:pPr>
          </w:p>
        </w:tc>
        <w:tc>
          <w:tcPr>
            <w:tcW w:w="1524" w:type="dxa"/>
            <w:vMerge/>
            <w:shd w:val="clear" w:color="auto" w:fill="FFFFFF"/>
            <w:tcMar>
              <w:left w:w="108" w:type="dxa"/>
            </w:tcMar>
          </w:tcPr>
          <w:p w:rsidR="008C2C9B" w:rsidRDefault="008C2C9B">
            <w:pPr>
              <w:pStyle w:val="Normal1"/>
              <w:widowControl w:val="0"/>
              <w:spacing w:line="276" w:lineRule="auto"/>
            </w:pPr>
          </w:p>
        </w:tc>
        <w:tc>
          <w:tcPr>
            <w:tcW w:w="1524" w:type="dxa"/>
            <w:vMerge/>
            <w:shd w:val="clear" w:color="auto" w:fill="FFFFFF"/>
            <w:tcMar>
              <w:left w:w="108" w:type="dxa"/>
            </w:tcMar>
          </w:tcPr>
          <w:p w:rsidR="008C2C9B" w:rsidRDefault="008C2C9B">
            <w:pPr>
              <w:pStyle w:val="Normal1"/>
              <w:widowControl w:val="0"/>
              <w:spacing w:line="276" w:lineRule="auto"/>
            </w:pPr>
          </w:p>
        </w:tc>
        <w:tc>
          <w:tcPr>
            <w:tcW w:w="1524" w:type="dxa"/>
            <w:vMerge/>
            <w:shd w:val="clear" w:color="auto" w:fill="FFFFFF"/>
            <w:tcMar>
              <w:left w:w="108" w:type="dxa"/>
            </w:tcMar>
          </w:tcPr>
          <w:p w:rsidR="008C2C9B" w:rsidRDefault="008C2C9B">
            <w:pPr>
              <w:pStyle w:val="Normal1"/>
            </w:pPr>
          </w:p>
          <w:p w:rsidR="008C2C9B" w:rsidRDefault="008C2C9B">
            <w:pPr>
              <w:pStyle w:val="Normal1"/>
            </w:pPr>
          </w:p>
          <w:p w:rsidR="008C2C9B" w:rsidRDefault="008C2C9B">
            <w:pPr>
              <w:pStyle w:val="Normal1"/>
            </w:pPr>
          </w:p>
          <w:p w:rsidR="008C2C9B" w:rsidRDefault="008C2C9B">
            <w:pPr>
              <w:pStyle w:val="Normal1"/>
            </w:pPr>
          </w:p>
        </w:tc>
      </w:tr>
      <w:tr w:rsidR="008C2C9B">
        <w:trPr>
          <w:trHeight w:val="280"/>
        </w:trPr>
        <w:tc>
          <w:tcPr>
            <w:tcW w:w="3227" w:type="dxa"/>
            <w:tcBorders>
              <w:right w:val="nil"/>
            </w:tcBorders>
            <w:shd w:val="clear" w:color="auto" w:fill="C6D9F1"/>
            <w:tcMar>
              <w:left w:w="108" w:type="dxa"/>
            </w:tcMar>
          </w:tcPr>
          <w:p w:rsidR="008C2C9B" w:rsidRDefault="00000D07">
            <w:pPr>
              <w:pStyle w:val="Normal1"/>
            </w:pPr>
            <w:r>
              <w:rPr>
                <w:b/>
                <w:i/>
                <w:sz w:val="24"/>
                <w:szCs w:val="24"/>
              </w:rPr>
              <w:t>31 May – 1 June 2017</w:t>
            </w:r>
          </w:p>
        </w:tc>
        <w:tc>
          <w:tcPr>
            <w:tcW w:w="1523" w:type="dxa"/>
            <w:vMerge/>
            <w:shd w:val="clear" w:color="auto" w:fill="FFFFFF"/>
            <w:tcMar>
              <w:left w:w="108" w:type="dxa"/>
            </w:tcMar>
          </w:tcPr>
          <w:p w:rsidR="008C2C9B" w:rsidRDefault="008C2C9B">
            <w:pPr>
              <w:pStyle w:val="Normal1"/>
              <w:widowControl w:val="0"/>
              <w:spacing w:line="276" w:lineRule="auto"/>
            </w:pPr>
          </w:p>
        </w:tc>
        <w:tc>
          <w:tcPr>
            <w:tcW w:w="1524" w:type="dxa"/>
            <w:vMerge/>
            <w:shd w:val="clear" w:color="auto" w:fill="FFFFFF"/>
            <w:tcMar>
              <w:left w:w="108" w:type="dxa"/>
            </w:tcMar>
          </w:tcPr>
          <w:p w:rsidR="008C2C9B" w:rsidRDefault="008C2C9B">
            <w:pPr>
              <w:pStyle w:val="Normal1"/>
              <w:widowControl w:val="0"/>
              <w:spacing w:line="276" w:lineRule="auto"/>
            </w:pPr>
          </w:p>
        </w:tc>
        <w:tc>
          <w:tcPr>
            <w:tcW w:w="1524" w:type="dxa"/>
            <w:vMerge/>
            <w:shd w:val="clear" w:color="auto" w:fill="FFFFFF"/>
            <w:tcMar>
              <w:left w:w="108" w:type="dxa"/>
            </w:tcMar>
          </w:tcPr>
          <w:p w:rsidR="008C2C9B" w:rsidRDefault="008C2C9B">
            <w:pPr>
              <w:pStyle w:val="Normal1"/>
              <w:widowControl w:val="0"/>
              <w:spacing w:line="276" w:lineRule="auto"/>
            </w:pPr>
          </w:p>
        </w:tc>
        <w:tc>
          <w:tcPr>
            <w:tcW w:w="1524" w:type="dxa"/>
            <w:vMerge/>
            <w:shd w:val="clear" w:color="auto" w:fill="FFFFFF"/>
            <w:tcMar>
              <w:left w:w="108" w:type="dxa"/>
            </w:tcMar>
          </w:tcPr>
          <w:p w:rsidR="008C2C9B" w:rsidRDefault="008C2C9B">
            <w:pPr>
              <w:pStyle w:val="Normal1"/>
            </w:pPr>
          </w:p>
          <w:p w:rsidR="008C2C9B" w:rsidRDefault="008C2C9B">
            <w:pPr>
              <w:pStyle w:val="Normal1"/>
            </w:pPr>
          </w:p>
          <w:p w:rsidR="008C2C9B" w:rsidRDefault="008C2C9B">
            <w:pPr>
              <w:pStyle w:val="Normal1"/>
            </w:pPr>
          </w:p>
          <w:p w:rsidR="008C2C9B" w:rsidRDefault="008C2C9B">
            <w:pPr>
              <w:pStyle w:val="Normal1"/>
            </w:pPr>
          </w:p>
        </w:tc>
      </w:tr>
      <w:tr w:rsidR="008C2C9B">
        <w:trPr>
          <w:trHeight w:val="280"/>
        </w:trPr>
        <w:tc>
          <w:tcPr>
            <w:tcW w:w="3227" w:type="dxa"/>
            <w:tcBorders>
              <w:right w:val="nil"/>
            </w:tcBorders>
            <w:shd w:val="clear" w:color="auto" w:fill="C6D9F1"/>
            <w:tcMar>
              <w:left w:w="108" w:type="dxa"/>
            </w:tcMar>
          </w:tcPr>
          <w:p w:rsidR="008C2C9B" w:rsidRDefault="00000D07">
            <w:pPr>
              <w:pStyle w:val="Normal1"/>
            </w:pPr>
            <w:r>
              <w:rPr>
                <w:b/>
                <w:i/>
                <w:sz w:val="24"/>
                <w:szCs w:val="24"/>
              </w:rPr>
              <w:t>LYON</w:t>
            </w:r>
          </w:p>
        </w:tc>
        <w:tc>
          <w:tcPr>
            <w:tcW w:w="1523" w:type="dxa"/>
            <w:vMerge/>
            <w:shd w:val="clear" w:color="auto" w:fill="FFFFFF"/>
            <w:tcMar>
              <w:left w:w="108" w:type="dxa"/>
            </w:tcMar>
          </w:tcPr>
          <w:p w:rsidR="008C2C9B" w:rsidRDefault="008C2C9B">
            <w:pPr>
              <w:pStyle w:val="Normal1"/>
              <w:widowControl w:val="0"/>
              <w:spacing w:line="276" w:lineRule="auto"/>
            </w:pPr>
          </w:p>
        </w:tc>
        <w:tc>
          <w:tcPr>
            <w:tcW w:w="1524" w:type="dxa"/>
            <w:vMerge/>
            <w:shd w:val="clear" w:color="auto" w:fill="FFFFFF"/>
            <w:tcMar>
              <w:left w:w="108" w:type="dxa"/>
            </w:tcMar>
          </w:tcPr>
          <w:p w:rsidR="008C2C9B" w:rsidRDefault="008C2C9B">
            <w:pPr>
              <w:pStyle w:val="Normal1"/>
              <w:widowControl w:val="0"/>
              <w:spacing w:line="276" w:lineRule="auto"/>
            </w:pPr>
          </w:p>
        </w:tc>
        <w:tc>
          <w:tcPr>
            <w:tcW w:w="1524" w:type="dxa"/>
            <w:vMerge/>
            <w:shd w:val="clear" w:color="auto" w:fill="FFFFFF"/>
            <w:tcMar>
              <w:left w:w="108" w:type="dxa"/>
            </w:tcMar>
          </w:tcPr>
          <w:p w:rsidR="008C2C9B" w:rsidRDefault="008C2C9B">
            <w:pPr>
              <w:pStyle w:val="Normal1"/>
              <w:widowControl w:val="0"/>
              <w:spacing w:line="276" w:lineRule="auto"/>
            </w:pPr>
          </w:p>
        </w:tc>
        <w:tc>
          <w:tcPr>
            <w:tcW w:w="1524" w:type="dxa"/>
            <w:vMerge/>
            <w:shd w:val="clear" w:color="auto" w:fill="FFFFFF"/>
            <w:tcMar>
              <w:left w:w="108" w:type="dxa"/>
            </w:tcMar>
          </w:tcPr>
          <w:p w:rsidR="008C2C9B" w:rsidRDefault="008C2C9B">
            <w:pPr>
              <w:pStyle w:val="Normal1"/>
            </w:pPr>
          </w:p>
          <w:p w:rsidR="008C2C9B" w:rsidRDefault="008C2C9B">
            <w:pPr>
              <w:pStyle w:val="Normal1"/>
            </w:pPr>
          </w:p>
          <w:p w:rsidR="008C2C9B" w:rsidRDefault="008C2C9B">
            <w:pPr>
              <w:pStyle w:val="Normal1"/>
            </w:pPr>
          </w:p>
          <w:p w:rsidR="008C2C9B" w:rsidRDefault="008C2C9B">
            <w:pPr>
              <w:pStyle w:val="Normal1"/>
            </w:pPr>
          </w:p>
        </w:tc>
      </w:tr>
      <w:tr w:rsidR="008C2C9B">
        <w:trPr>
          <w:trHeight w:val="280"/>
        </w:trPr>
        <w:tc>
          <w:tcPr>
            <w:tcW w:w="3227" w:type="dxa"/>
            <w:tcBorders>
              <w:right w:val="nil"/>
            </w:tcBorders>
            <w:shd w:val="clear" w:color="auto" w:fill="C6D9F1"/>
            <w:tcMar>
              <w:left w:w="108" w:type="dxa"/>
            </w:tcMar>
          </w:tcPr>
          <w:p w:rsidR="008C2C9B" w:rsidRDefault="00000D07">
            <w:pPr>
              <w:pStyle w:val="Normal1"/>
            </w:pPr>
            <w:r>
              <w:rPr>
                <w:b/>
                <w:i/>
                <w:sz w:val="24"/>
                <w:szCs w:val="24"/>
              </w:rPr>
              <w:t>294 participants</w:t>
            </w:r>
          </w:p>
        </w:tc>
        <w:tc>
          <w:tcPr>
            <w:tcW w:w="1523" w:type="dxa"/>
            <w:vMerge/>
            <w:shd w:val="clear" w:color="auto" w:fill="FFFFFF"/>
            <w:tcMar>
              <w:left w:w="108" w:type="dxa"/>
            </w:tcMar>
          </w:tcPr>
          <w:p w:rsidR="008C2C9B" w:rsidRDefault="008C2C9B">
            <w:pPr>
              <w:pStyle w:val="Normal1"/>
              <w:widowControl w:val="0"/>
              <w:spacing w:line="276" w:lineRule="auto"/>
            </w:pPr>
          </w:p>
        </w:tc>
        <w:tc>
          <w:tcPr>
            <w:tcW w:w="1524" w:type="dxa"/>
            <w:vMerge/>
            <w:shd w:val="clear" w:color="auto" w:fill="FFFFFF"/>
            <w:tcMar>
              <w:left w:w="108" w:type="dxa"/>
            </w:tcMar>
          </w:tcPr>
          <w:p w:rsidR="008C2C9B" w:rsidRDefault="008C2C9B">
            <w:pPr>
              <w:pStyle w:val="Normal1"/>
              <w:widowControl w:val="0"/>
              <w:spacing w:line="276" w:lineRule="auto"/>
            </w:pPr>
          </w:p>
        </w:tc>
        <w:tc>
          <w:tcPr>
            <w:tcW w:w="1524" w:type="dxa"/>
            <w:vMerge/>
            <w:shd w:val="clear" w:color="auto" w:fill="FFFFFF"/>
            <w:tcMar>
              <w:left w:w="108" w:type="dxa"/>
            </w:tcMar>
          </w:tcPr>
          <w:p w:rsidR="008C2C9B" w:rsidRDefault="008C2C9B">
            <w:pPr>
              <w:pStyle w:val="Normal1"/>
              <w:widowControl w:val="0"/>
              <w:spacing w:line="276" w:lineRule="auto"/>
            </w:pPr>
          </w:p>
        </w:tc>
        <w:tc>
          <w:tcPr>
            <w:tcW w:w="1524" w:type="dxa"/>
            <w:vMerge/>
            <w:shd w:val="clear" w:color="auto" w:fill="FFFFFF"/>
            <w:tcMar>
              <w:left w:w="108" w:type="dxa"/>
            </w:tcMar>
          </w:tcPr>
          <w:p w:rsidR="008C2C9B" w:rsidRDefault="008C2C9B">
            <w:pPr>
              <w:pStyle w:val="Normal1"/>
            </w:pPr>
          </w:p>
          <w:p w:rsidR="008C2C9B" w:rsidRDefault="008C2C9B">
            <w:pPr>
              <w:pStyle w:val="Normal1"/>
            </w:pPr>
          </w:p>
          <w:p w:rsidR="008C2C9B" w:rsidRDefault="008C2C9B">
            <w:pPr>
              <w:pStyle w:val="Normal1"/>
            </w:pPr>
          </w:p>
          <w:p w:rsidR="008C2C9B" w:rsidRDefault="008C2C9B">
            <w:pPr>
              <w:pStyle w:val="Normal1"/>
            </w:pPr>
          </w:p>
        </w:tc>
      </w:tr>
      <w:tr w:rsidR="008C2C9B">
        <w:trPr>
          <w:trHeight w:val="280"/>
        </w:trPr>
        <w:tc>
          <w:tcPr>
            <w:tcW w:w="3227" w:type="dxa"/>
            <w:tcBorders>
              <w:right w:val="nil"/>
            </w:tcBorders>
            <w:shd w:val="clear" w:color="auto" w:fill="C6D9F1"/>
            <w:tcMar>
              <w:left w:w="108" w:type="dxa"/>
            </w:tcMar>
          </w:tcPr>
          <w:p w:rsidR="008C2C9B" w:rsidRDefault="00000D07">
            <w:pPr>
              <w:pStyle w:val="Normal1"/>
            </w:pPr>
            <w:r>
              <w:rPr>
                <w:b/>
                <w:i/>
                <w:sz w:val="24"/>
                <w:szCs w:val="24"/>
              </w:rPr>
              <w:t xml:space="preserve">2 nights </w:t>
            </w:r>
          </w:p>
        </w:tc>
        <w:tc>
          <w:tcPr>
            <w:tcW w:w="1523" w:type="dxa"/>
            <w:vMerge/>
            <w:shd w:val="clear" w:color="auto" w:fill="FFFFFF"/>
            <w:tcMar>
              <w:left w:w="108" w:type="dxa"/>
            </w:tcMar>
          </w:tcPr>
          <w:p w:rsidR="008C2C9B" w:rsidRDefault="008C2C9B">
            <w:pPr>
              <w:pStyle w:val="Normal1"/>
              <w:widowControl w:val="0"/>
              <w:spacing w:line="276" w:lineRule="auto"/>
            </w:pPr>
          </w:p>
        </w:tc>
        <w:tc>
          <w:tcPr>
            <w:tcW w:w="1524" w:type="dxa"/>
            <w:vMerge/>
            <w:shd w:val="clear" w:color="auto" w:fill="FFFFFF"/>
            <w:tcMar>
              <w:left w:w="108" w:type="dxa"/>
            </w:tcMar>
          </w:tcPr>
          <w:p w:rsidR="008C2C9B" w:rsidRDefault="008C2C9B">
            <w:pPr>
              <w:pStyle w:val="Normal1"/>
              <w:widowControl w:val="0"/>
              <w:spacing w:line="276" w:lineRule="auto"/>
            </w:pPr>
          </w:p>
        </w:tc>
        <w:tc>
          <w:tcPr>
            <w:tcW w:w="1524" w:type="dxa"/>
            <w:vMerge/>
            <w:shd w:val="clear" w:color="auto" w:fill="FFFFFF"/>
            <w:tcMar>
              <w:left w:w="108" w:type="dxa"/>
            </w:tcMar>
          </w:tcPr>
          <w:p w:rsidR="008C2C9B" w:rsidRDefault="008C2C9B">
            <w:pPr>
              <w:pStyle w:val="Normal1"/>
              <w:widowControl w:val="0"/>
              <w:spacing w:line="276" w:lineRule="auto"/>
            </w:pPr>
          </w:p>
        </w:tc>
        <w:tc>
          <w:tcPr>
            <w:tcW w:w="1524" w:type="dxa"/>
            <w:vMerge/>
            <w:shd w:val="clear" w:color="auto" w:fill="FFFFFF"/>
            <w:tcMar>
              <w:left w:w="108" w:type="dxa"/>
            </w:tcMar>
          </w:tcPr>
          <w:p w:rsidR="008C2C9B" w:rsidRDefault="008C2C9B">
            <w:pPr>
              <w:pStyle w:val="Normal1"/>
            </w:pPr>
          </w:p>
          <w:p w:rsidR="008C2C9B" w:rsidRDefault="008C2C9B">
            <w:pPr>
              <w:pStyle w:val="Normal1"/>
            </w:pPr>
          </w:p>
          <w:p w:rsidR="008C2C9B" w:rsidRDefault="008C2C9B">
            <w:pPr>
              <w:pStyle w:val="Normal1"/>
            </w:pPr>
          </w:p>
          <w:p w:rsidR="008C2C9B" w:rsidRDefault="008C2C9B">
            <w:pPr>
              <w:pStyle w:val="Normal1"/>
            </w:pPr>
          </w:p>
        </w:tc>
      </w:tr>
      <w:tr w:rsidR="008C2C9B">
        <w:tc>
          <w:tcPr>
            <w:tcW w:w="3227" w:type="dxa"/>
            <w:shd w:val="clear" w:color="auto" w:fill="C6D9F1"/>
            <w:tcMar>
              <w:left w:w="108" w:type="dxa"/>
            </w:tcMar>
          </w:tcPr>
          <w:p w:rsidR="008C2C9B" w:rsidRDefault="00000D07">
            <w:pPr>
              <w:pStyle w:val="Normal1"/>
            </w:pPr>
            <w:r>
              <w:rPr>
                <w:b/>
                <w:sz w:val="24"/>
                <w:szCs w:val="24"/>
                <w:u w:val="single"/>
              </w:rPr>
              <w:t>Total costs for all events</w:t>
            </w:r>
          </w:p>
          <w:p w:rsidR="008C2C9B" w:rsidRDefault="008C2C9B">
            <w:pPr>
              <w:pStyle w:val="Normal1"/>
            </w:pPr>
          </w:p>
        </w:tc>
        <w:tc>
          <w:tcPr>
            <w:tcW w:w="1523" w:type="dxa"/>
            <w:shd w:val="clear" w:color="auto" w:fill="FFFFFF"/>
            <w:tcMar>
              <w:left w:w="108" w:type="dxa"/>
            </w:tcMar>
          </w:tcPr>
          <w:p w:rsidR="008C2C9B" w:rsidRDefault="00000D07">
            <w:pPr>
              <w:pStyle w:val="Normal1"/>
              <w:jc w:val="center"/>
            </w:pPr>
            <w:r>
              <w:t>48 600 €</w:t>
            </w:r>
          </w:p>
        </w:tc>
        <w:tc>
          <w:tcPr>
            <w:tcW w:w="1524" w:type="dxa"/>
            <w:shd w:val="clear" w:color="auto" w:fill="FFFFFF"/>
            <w:tcMar>
              <w:left w:w="108" w:type="dxa"/>
            </w:tcMar>
          </w:tcPr>
          <w:p w:rsidR="008C2C9B" w:rsidRDefault="00000D07">
            <w:pPr>
              <w:pStyle w:val="Normal1"/>
              <w:jc w:val="center"/>
            </w:pPr>
            <w:r>
              <w:t>35 100 €</w:t>
            </w:r>
          </w:p>
        </w:tc>
        <w:tc>
          <w:tcPr>
            <w:tcW w:w="1524" w:type="dxa"/>
            <w:shd w:val="clear" w:color="auto" w:fill="FFFFFF"/>
            <w:tcMar>
              <w:left w:w="108" w:type="dxa"/>
            </w:tcMar>
          </w:tcPr>
          <w:p w:rsidR="008C2C9B" w:rsidRDefault="00000D07">
            <w:pPr>
              <w:pStyle w:val="Normal1"/>
              <w:jc w:val="center"/>
            </w:pPr>
            <w:bookmarkStart w:id="1" w:name="_gjdgxs" w:colFirst="0" w:colLast="0"/>
            <w:bookmarkEnd w:id="1"/>
            <w:r>
              <w:t>32 000 €</w:t>
            </w:r>
          </w:p>
        </w:tc>
        <w:tc>
          <w:tcPr>
            <w:tcW w:w="1524" w:type="dxa"/>
            <w:shd w:val="clear" w:color="auto" w:fill="FFFFFF"/>
            <w:tcMar>
              <w:left w:w="108" w:type="dxa"/>
            </w:tcMar>
          </w:tcPr>
          <w:p w:rsidR="008C2C9B" w:rsidRDefault="00000D07">
            <w:pPr>
              <w:pStyle w:val="Normal1"/>
              <w:jc w:val="center"/>
            </w:pPr>
            <w:r>
              <w:t>163 900 €</w:t>
            </w:r>
          </w:p>
        </w:tc>
      </w:tr>
    </w:tbl>
    <w:p w:rsidR="008C2C9B" w:rsidRDefault="008C2C9B">
      <w:pPr>
        <w:pStyle w:val="Normal1"/>
      </w:pPr>
    </w:p>
    <w:p w:rsidR="008C2C9B" w:rsidRDefault="00000D07">
      <w:pPr>
        <w:pStyle w:val="Normal1"/>
        <w:numPr>
          <w:ilvl w:val="0"/>
          <w:numId w:val="2"/>
        </w:numPr>
        <w:ind w:hanging="360"/>
        <w:contextualSpacing/>
        <w:rPr>
          <w:b/>
          <w:sz w:val="28"/>
          <w:szCs w:val="28"/>
        </w:rPr>
      </w:pPr>
      <w:r>
        <w:rPr>
          <w:b/>
          <w:sz w:val="28"/>
          <w:szCs w:val="28"/>
        </w:rPr>
        <w:t>Detailed other costs of the work for year 1</w:t>
      </w:r>
    </w:p>
    <w:tbl>
      <w:tblPr>
        <w:tblStyle w:val="a6"/>
        <w:tblW w:w="940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226"/>
        <w:gridCol w:w="6183"/>
      </w:tblGrid>
      <w:tr w:rsidR="008C2C9B">
        <w:trPr>
          <w:trHeight w:val="500"/>
        </w:trPr>
        <w:tc>
          <w:tcPr>
            <w:tcW w:w="3226" w:type="dxa"/>
            <w:shd w:val="clear" w:color="auto" w:fill="C6D9F1"/>
            <w:tcMar>
              <w:left w:w="108" w:type="dxa"/>
            </w:tcMar>
          </w:tcPr>
          <w:p w:rsidR="008C2C9B" w:rsidRDefault="00000D07">
            <w:pPr>
              <w:pStyle w:val="Normal1"/>
            </w:pPr>
            <w:r>
              <w:rPr>
                <w:b/>
                <w:sz w:val="24"/>
                <w:szCs w:val="24"/>
              </w:rPr>
              <w:t>7.1 Are you using a consultant?</w:t>
            </w:r>
          </w:p>
        </w:tc>
        <w:tc>
          <w:tcPr>
            <w:tcW w:w="6183" w:type="dxa"/>
            <w:shd w:val="clear" w:color="auto" w:fill="FFFFFF"/>
            <w:tcMar>
              <w:left w:w="108" w:type="dxa"/>
            </w:tcMar>
          </w:tcPr>
          <w:p w:rsidR="008C2C9B" w:rsidRDefault="00000D07">
            <w:pPr>
              <w:pStyle w:val="Normal1"/>
            </w:pPr>
            <w:r>
              <w:rPr>
                <w:noProof/>
              </w:rPr>
              <w:drawing>
                <wp:inline distT="0" distB="0" distL="0" distR="0">
                  <wp:extent cx="1371600" cy="266760"/>
                  <wp:effectExtent l="0" t="0" r="0" b="0"/>
                  <wp:docPr id="29" name="image38.png"/>
                  <wp:cNvGraphicFramePr/>
                  <a:graphic xmlns:a="http://schemas.openxmlformats.org/drawingml/2006/main">
                    <a:graphicData uri="http://schemas.openxmlformats.org/drawingml/2006/picture">
                      <pic:pic xmlns:pic="http://schemas.openxmlformats.org/drawingml/2006/picture">
                        <pic:nvPicPr>
                          <pic:cNvPr id="0" name="image38.png"/>
                          <pic:cNvPicPr preferRelativeResize="0"/>
                        </pic:nvPicPr>
                        <pic:blipFill>
                          <a:blip r:embed="rId12" cstate="print"/>
                          <a:srcRect/>
                          <a:stretch>
                            <a:fillRect/>
                          </a:stretch>
                        </pic:blipFill>
                        <pic:spPr>
                          <a:xfrm>
                            <a:off x="0" y="0"/>
                            <a:ext cx="1371600" cy="266760"/>
                          </a:xfrm>
                          <a:prstGeom prst="rect">
                            <a:avLst/>
                          </a:prstGeom>
                          <a:ln/>
                        </pic:spPr>
                      </pic:pic>
                    </a:graphicData>
                  </a:graphic>
                </wp:inline>
              </w:drawing>
            </w:r>
            <w:r>
              <w:rPr>
                <w:noProof/>
              </w:rPr>
              <w:drawing>
                <wp:inline distT="0" distB="0" distL="0" distR="0">
                  <wp:extent cx="485640" cy="266760"/>
                  <wp:effectExtent l="0" t="0" r="0" b="0"/>
                  <wp:docPr id="30" name="image39.png"/>
                  <wp:cNvGraphicFramePr/>
                  <a:graphic xmlns:a="http://schemas.openxmlformats.org/drawingml/2006/main">
                    <a:graphicData uri="http://schemas.openxmlformats.org/drawingml/2006/picture">
                      <pic:pic xmlns:pic="http://schemas.openxmlformats.org/drawingml/2006/picture">
                        <pic:nvPicPr>
                          <pic:cNvPr id="0" name="image39.png"/>
                          <pic:cNvPicPr preferRelativeResize="0"/>
                        </pic:nvPicPr>
                        <pic:blipFill>
                          <a:blip r:embed="rId13" cstate="print"/>
                          <a:srcRect/>
                          <a:stretch>
                            <a:fillRect/>
                          </a:stretch>
                        </pic:blipFill>
                        <pic:spPr>
                          <a:xfrm>
                            <a:off x="0" y="0"/>
                            <a:ext cx="485640" cy="266760"/>
                          </a:xfrm>
                          <a:prstGeom prst="rect">
                            <a:avLst/>
                          </a:prstGeom>
                          <a:ln/>
                        </pic:spPr>
                      </pic:pic>
                    </a:graphicData>
                  </a:graphic>
                </wp:inline>
              </w:drawing>
            </w:r>
          </w:p>
        </w:tc>
      </w:tr>
      <w:tr w:rsidR="008C2C9B">
        <w:tc>
          <w:tcPr>
            <w:tcW w:w="3226" w:type="dxa"/>
            <w:shd w:val="clear" w:color="auto" w:fill="C6D9F1"/>
            <w:tcMar>
              <w:left w:w="108" w:type="dxa"/>
            </w:tcMar>
          </w:tcPr>
          <w:p w:rsidR="008C2C9B" w:rsidRDefault="00000D07">
            <w:pPr>
              <w:pStyle w:val="Normal1"/>
            </w:pPr>
            <w:r>
              <w:rPr>
                <w:b/>
                <w:sz w:val="24"/>
                <w:szCs w:val="24"/>
              </w:rPr>
              <w:t>7.2 What are the total costs for the consultant?</w:t>
            </w:r>
          </w:p>
        </w:tc>
        <w:tc>
          <w:tcPr>
            <w:tcW w:w="6183" w:type="dxa"/>
            <w:shd w:val="clear" w:color="auto" w:fill="FFFFFF"/>
            <w:tcMar>
              <w:left w:w="108" w:type="dxa"/>
            </w:tcMar>
          </w:tcPr>
          <w:p w:rsidR="008C2C9B" w:rsidRDefault="008C2C9B">
            <w:pPr>
              <w:pStyle w:val="Normal1"/>
            </w:pPr>
          </w:p>
        </w:tc>
      </w:tr>
      <w:tr w:rsidR="008C2C9B">
        <w:tc>
          <w:tcPr>
            <w:tcW w:w="3226" w:type="dxa"/>
            <w:shd w:val="clear" w:color="auto" w:fill="C6D9F1"/>
            <w:tcMar>
              <w:left w:w="108" w:type="dxa"/>
            </w:tcMar>
          </w:tcPr>
          <w:p w:rsidR="008C2C9B" w:rsidRDefault="00000D07">
            <w:pPr>
              <w:pStyle w:val="Normal1"/>
            </w:pPr>
            <w:r>
              <w:rPr>
                <w:b/>
                <w:sz w:val="24"/>
                <w:szCs w:val="24"/>
              </w:rPr>
              <w:t>7.3 Who is paying for the consultant?</w:t>
            </w:r>
          </w:p>
        </w:tc>
        <w:tc>
          <w:tcPr>
            <w:tcW w:w="6183" w:type="dxa"/>
            <w:shd w:val="clear" w:color="auto" w:fill="FFFFFF"/>
            <w:tcMar>
              <w:left w:w="108" w:type="dxa"/>
            </w:tcMar>
          </w:tcPr>
          <w:p w:rsidR="008C2C9B" w:rsidRDefault="008C2C9B">
            <w:pPr>
              <w:pStyle w:val="Normal1"/>
            </w:pPr>
          </w:p>
        </w:tc>
      </w:tr>
      <w:tr w:rsidR="008C2C9B">
        <w:tc>
          <w:tcPr>
            <w:tcW w:w="3226" w:type="dxa"/>
            <w:shd w:val="clear" w:color="auto" w:fill="C6D9F1"/>
            <w:tcMar>
              <w:left w:w="108" w:type="dxa"/>
            </w:tcMar>
          </w:tcPr>
          <w:p w:rsidR="008C2C9B" w:rsidRDefault="00000D07">
            <w:pPr>
              <w:pStyle w:val="Normal1"/>
            </w:pPr>
            <w:r>
              <w:rPr>
                <w:b/>
                <w:sz w:val="24"/>
                <w:szCs w:val="24"/>
              </w:rPr>
              <w:t>7.4. What will the consultant do?</w:t>
            </w:r>
          </w:p>
        </w:tc>
        <w:tc>
          <w:tcPr>
            <w:tcW w:w="6183" w:type="dxa"/>
            <w:shd w:val="clear" w:color="auto" w:fill="FFFFFF"/>
            <w:tcMar>
              <w:left w:w="108" w:type="dxa"/>
            </w:tcMar>
          </w:tcPr>
          <w:p w:rsidR="008C2C9B" w:rsidRDefault="008C2C9B">
            <w:pPr>
              <w:pStyle w:val="Normal1"/>
            </w:pPr>
          </w:p>
        </w:tc>
      </w:tr>
      <w:tr w:rsidR="008C2C9B">
        <w:trPr>
          <w:trHeight w:val="780"/>
        </w:trPr>
        <w:tc>
          <w:tcPr>
            <w:tcW w:w="3226" w:type="dxa"/>
            <w:shd w:val="clear" w:color="auto" w:fill="C6D9F1"/>
            <w:tcMar>
              <w:left w:w="108" w:type="dxa"/>
            </w:tcMar>
          </w:tcPr>
          <w:p w:rsidR="008C2C9B" w:rsidRDefault="00000D07">
            <w:pPr>
              <w:pStyle w:val="Normal1"/>
            </w:pPr>
            <w:r>
              <w:rPr>
                <w:b/>
                <w:sz w:val="24"/>
                <w:szCs w:val="24"/>
              </w:rPr>
              <w:t>7.5 Are there any additional costs?</w:t>
            </w:r>
          </w:p>
        </w:tc>
        <w:tc>
          <w:tcPr>
            <w:tcW w:w="6183" w:type="dxa"/>
            <w:shd w:val="clear" w:color="auto" w:fill="FFFFFF"/>
            <w:tcMar>
              <w:left w:w="108" w:type="dxa"/>
            </w:tcMar>
          </w:tcPr>
          <w:p w:rsidR="008C2C9B" w:rsidRDefault="00000D07">
            <w:pPr>
              <w:pStyle w:val="Normal1"/>
            </w:pPr>
            <w:r>
              <w:rPr>
                <w:noProof/>
              </w:rPr>
              <w:drawing>
                <wp:inline distT="0" distB="0" distL="0" distR="0">
                  <wp:extent cx="1371600" cy="266760"/>
                  <wp:effectExtent l="0" t="0" r="0" b="0"/>
                  <wp:docPr id="31" name="image40.png"/>
                  <wp:cNvGraphicFramePr/>
                  <a:graphic xmlns:a="http://schemas.openxmlformats.org/drawingml/2006/main">
                    <a:graphicData uri="http://schemas.openxmlformats.org/drawingml/2006/picture">
                      <pic:pic xmlns:pic="http://schemas.openxmlformats.org/drawingml/2006/picture">
                        <pic:nvPicPr>
                          <pic:cNvPr id="0" name="image40.png"/>
                          <pic:cNvPicPr preferRelativeResize="0"/>
                        </pic:nvPicPr>
                        <pic:blipFill>
                          <a:blip r:embed="rId14" cstate="print"/>
                          <a:srcRect/>
                          <a:stretch>
                            <a:fillRect/>
                          </a:stretch>
                        </pic:blipFill>
                        <pic:spPr>
                          <a:xfrm>
                            <a:off x="0" y="0"/>
                            <a:ext cx="1371600" cy="266760"/>
                          </a:xfrm>
                          <a:prstGeom prst="rect">
                            <a:avLst/>
                          </a:prstGeom>
                          <a:ln/>
                        </pic:spPr>
                      </pic:pic>
                    </a:graphicData>
                  </a:graphic>
                </wp:inline>
              </w:drawing>
            </w:r>
            <w:r>
              <w:rPr>
                <w:noProof/>
              </w:rPr>
              <w:drawing>
                <wp:inline distT="0" distB="0" distL="0" distR="0">
                  <wp:extent cx="485640" cy="266760"/>
                  <wp:effectExtent l="0" t="0" r="0" b="0"/>
                  <wp:docPr id="32" name="image41.png"/>
                  <wp:cNvGraphicFramePr/>
                  <a:graphic xmlns:a="http://schemas.openxmlformats.org/drawingml/2006/main">
                    <a:graphicData uri="http://schemas.openxmlformats.org/drawingml/2006/picture">
                      <pic:pic xmlns:pic="http://schemas.openxmlformats.org/drawingml/2006/picture">
                        <pic:nvPicPr>
                          <pic:cNvPr id="0" name="image41.png"/>
                          <pic:cNvPicPr preferRelativeResize="0"/>
                        </pic:nvPicPr>
                        <pic:blipFill>
                          <a:blip r:embed="rId15" cstate="print"/>
                          <a:srcRect/>
                          <a:stretch>
                            <a:fillRect/>
                          </a:stretch>
                        </pic:blipFill>
                        <pic:spPr>
                          <a:xfrm>
                            <a:off x="0" y="0"/>
                            <a:ext cx="485640" cy="266760"/>
                          </a:xfrm>
                          <a:prstGeom prst="rect">
                            <a:avLst/>
                          </a:prstGeom>
                          <a:ln/>
                        </pic:spPr>
                      </pic:pic>
                    </a:graphicData>
                  </a:graphic>
                </wp:inline>
              </w:drawing>
            </w:r>
          </w:p>
          <w:p w:rsidR="008C2C9B" w:rsidRDefault="00000D07">
            <w:pPr>
              <w:pStyle w:val="Normal1"/>
            </w:pPr>
            <w:r>
              <w:t>Namely:</w:t>
            </w:r>
          </w:p>
        </w:tc>
      </w:tr>
      <w:tr w:rsidR="008C2C9B">
        <w:tc>
          <w:tcPr>
            <w:tcW w:w="3226" w:type="dxa"/>
            <w:shd w:val="clear" w:color="auto" w:fill="C6D9F1"/>
            <w:tcMar>
              <w:left w:w="108" w:type="dxa"/>
            </w:tcMar>
          </w:tcPr>
          <w:p w:rsidR="008C2C9B" w:rsidRDefault="00000D07">
            <w:pPr>
              <w:pStyle w:val="Normal1"/>
            </w:pPr>
            <w:r>
              <w:rPr>
                <w:b/>
                <w:sz w:val="24"/>
                <w:szCs w:val="24"/>
              </w:rPr>
              <w:t>7.6 What are the additional costs for?</w:t>
            </w:r>
          </w:p>
        </w:tc>
        <w:tc>
          <w:tcPr>
            <w:tcW w:w="6183" w:type="dxa"/>
            <w:shd w:val="clear" w:color="auto" w:fill="FFFFFF"/>
            <w:tcMar>
              <w:left w:w="108" w:type="dxa"/>
            </w:tcMar>
          </w:tcPr>
          <w:p w:rsidR="008C2C9B" w:rsidRDefault="00000D07">
            <w:pPr>
              <w:pStyle w:val="Normal1"/>
            </w:pPr>
            <w:r>
              <w:t>Rent of the meeting room, proceedings impression, translation (of proceedings and instantaneous during the seminar), technical equipment and technicians, safety.</w:t>
            </w:r>
          </w:p>
        </w:tc>
      </w:tr>
      <w:tr w:rsidR="008C2C9B">
        <w:tc>
          <w:tcPr>
            <w:tcW w:w="3226" w:type="dxa"/>
            <w:shd w:val="clear" w:color="auto" w:fill="C6D9F1"/>
            <w:tcMar>
              <w:left w:w="108" w:type="dxa"/>
            </w:tcMar>
          </w:tcPr>
          <w:p w:rsidR="008C2C9B" w:rsidRDefault="00000D07">
            <w:pPr>
              <w:pStyle w:val="Normal1"/>
            </w:pPr>
            <w:r>
              <w:rPr>
                <w:b/>
                <w:sz w:val="24"/>
                <w:szCs w:val="24"/>
              </w:rPr>
              <w:t>7.7 Who is paying for the additional costs?</w:t>
            </w:r>
          </w:p>
        </w:tc>
        <w:tc>
          <w:tcPr>
            <w:tcW w:w="6183" w:type="dxa"/>
            <w:shd w:val="clear" w:color="auto" w:fill="FFFFFF"/>
            <w:tcMar>
              <w:left w:w="108" w:type="dxa"/>
            </w:tcMar>
          </w:tcPr>
          <w:p w:rsidR="008C2C9B" w:rsidRDefault="00000D07">
            <w:pPr>
              <w:pStyle w:val="Normal1"/>
            </w:pPr>
            <w:r>
              <w:t>French ministry of the Environment, Energy and the Sea</w:t>
            </w:r>
          </w:p>
          <w:p w:rsidR="008C2C9B" w:rsidRDefault="008C2C9B">
            <w:pPr>
              <w:pStyle w:val="Normal1"/>
            </w:pPr>
          </w:p>
        </w:tc>
      </w:tr>
      <w:tr w:rsidR="008C2C9B">
        <w:trPr>
          <w:trHeight w:val="780"/>
        </w:trPr>
        <w:tc>
          <w:tcPr>
            <w:tcW w:w="3226" w:type="dxa"/>
            <w:shd w:val="clear" w:color="auto" w:fill="C6D9F1"/>
            <w:tcMar>
              <w:left w:w="108" w:type="dxa"/>
            </w:tcMar>
          </w:tcPr>
          <w:p w:rsidR="008C2C9B" w:rsidRDefault="00000D07">
            <w:pPr>
              <w:pStyle w:val="Normal1"/>
            </w:pPr>
            <w:r>
              <w:rPr>
                <w:b/>
                <w:sz w:val="24"/>
                <w:szCs w:val="24"/>
              </w:rPr>
              <w:t>7.8. Are you seeking other funding sources?</w:t>
            </w:r>
          </w:p>
        </w:tc>
        <w:tc>
          <w:tcPr>
            <w:tcW w:w="6183" w:type="dxa"/>
            <w:shd w:val="clear" w:color="auto" w:fill="FFFFFF"/>
            <w:tcMar>
              <w:left w:w="108" w:type="dxa"/>
            </w:tcMar>
          </w:tcPr>
          <w:p w:rsidR="008C2C9B" w:rsidRDefault="00000D07">
            <w:pPr>
              <w:pStyle w:val="Normal1"/>
            </w:pPr>
            <w:r>
              <w:rPr>
                <w:noProof/>
              </w:rPr>
              <w:drawing>
                <wp:inline distT="0" distB="0" distL="0" distR="0">
                  <wp:extent cx="1371600" cy="266760"/>
                  <wp:effectExtent l="0" t="0" r="0" b="0"/>
                  <wp:docPr id="33" name="image42.png"/>
                  <wp:cNvGraphicFramePr/>
                  <a:graphic xmlns:a="http://schemas.openxmlformats.org/drawingml/2006/main">
                    <a:graphicData uri="http://schemas.openxmlformats.org/drawingml/2006/picture">
                      <pic:pic xmlns:pic="http://schemas.openxmlformats.org/drawingml/2006/picture">
                        <pic:nvPicPr>
                          <pic:cNvPr id="0" name="image42.png"/>
                          <pic:cNvPicPr preferRelativeResize="0"/>
                        </pic:nvPicPr>
                        <pic:blipFill>
                          <a:blip r:embed="rId12" cstate="print"/>
                          <a:srcRect/>
                          <a:stretch>
                            <a:fillRect/>
                          </a:stretch>
                        </pic:blipFill>
                        <pic:spPr>
                          <a:xfrm>
                            <a:off x="0" y="0"/>
                            <a:ext cx="1371600" cy="266760"/>
                          </a:xfrm>
                          <a:prstGeom prst="rect">
                            <a:avLst/>
                          </a:prstGeom>
                          <a:ln/>
                        </pic:spPr>
                      </pic:pic>
                    </a:graphicData>
                  </a:graphic>
                </wp:inline>
              </w:drawing>
            </w:r>
            <w:r>
              <w:rPr>
                <w:noProof/>
              </w:rPr>
              <w:drawing>
                <wp:inline distT="0" distB="0" distL="0" distR="0">
                  <wp:extent cx="485640" cy="266760"/>
                  <wp:effectExtent l="0" t="0" r="0" b="0"/>
                  <wp:docPr id="1" name="image04.png"/>
                  <wp:cNvGraphicFramePr/>
                  <a:graphic xmlns:a="http://schemas.openxmlformats.org/drawingml/2006/main">
                    <a:graphicData uri="http://schemas.openxmlformats.org/drawingml/2006/picture">
                      <pic:pic xmlns:pic="http://schemas.openxmlformats.org/drawingml/2006/picture">
                        <pic:nvPicPr>
                          <pic:cNvPr id="0" name="image04.png"/>
                          <pic:cNvPicPr preferRelativeResize="0"/>
                        </pic:nvPicPr>
                        <pic:blipFill>
                          <a:blip r:embed="rId13" cstate="print"/>
                          <a:srcRect/>
                          <a:stretch>
                            <a:fillRect/>
                          </a:stretch>
                        </pic:blipFill>
                        <pic:spPr>
                          <a:xfrm>
                            <a:off x="0" y="0"/>
                            <a:ext cx="485640" cy="266760"/>
                          </a:xfrm>
                          <a:prstGeom prst="rect">
                            <a:avLst/>
                          </a:prstGeom>
                          <a:ln/>
                        </pic:spPr>
                      </pic:pic>
                    </a:graphicData>
                  </a:graphic>
                </wp:inline>
              </w:drawing>
            </w:r>
          </w:p>
          <w:p w:rsidR="008C2C9B" w:rsidRDefault="00000D07">
            <w:pPr>
              <w:pStyle w:val="Normal1"/>
            </w:pPr>
            <w:r>
              <w:t>Namely:</w:t>
            </w:r>
          </w:p>
        </w:tc>
      </w:tr>
      <w:tr w:rsidR="008C2C9B">
        <w:trPr>
          <w:trHeight w:val="1240"/>
        </w:trPr>
        <w:tc>
          <w:tcPr>
            <w:tcW w:w="3226" w:type="dxa"/>
            <w:shd w:val="clear" w:color="auto" w:fill="C6D9F1"/>
            <w:tcMar>
              <w:left w:w="108" w:type="dxa"/>
            </w:tcMar>
          </w:tcPr>
          <w:p w:rsidR="008C2C9B" w:rsidRDefault="00000D07">
            <w:pPr>
              <w:pStyle w:val="Normal1"/>
            </w:pPr>
            <w:r>
              <w:rPr>
                <w:b/>
                <w:sz w:val="24"/>
                <w:szCs w:val="24"/>
              </w:rPr>
              <w:t>7.9 Do you need budget for communications around the project? If so, describe what type of activities and the related costs</w:t>
            </w:r>
          </w:p>
        </w:tc>
        <w:tc>
          <w:tcPr>
            <w:tcW w:w="6183" w:type="dxa"/>
            <w:shd w:val="clear" w:color="auto" w:fill="FFFFFF"/>
            <w:tcMar>
              <w:left w:w="108" w:type="dxa"/>
            </w:tcMar>
          </w:tcPr>
          <w:p w:rsidR="008C2C9B" w:rsidRDefault="00000D07">
            <w:pPr>
              <w:pStyle w:val="Normal1"/>
            </w:pPr>
            <w:r>
              <w:rPr>
                <w:noProof/>
              </w:rPr>
              <w:drawing>
                <wp:inline distT="0" distB="0" distL="0" distR="0">
                  <wp:extent cx="1371600" cy="266760"/>
                  <wp:effectExtent l="0" t="0" r="0" b="0"/>
                  <wp:docPr id="2" name="image05.png"/>
                  <wp:cNvGraphicFramePr/>
                  <a:graphic xmlns:a="http://schemas.openxmlformats.org/drawingml/2006/main">
                    <a:graphicData uri="http://schemas.openxmlformats.org/drawingml/2006/picture">
                      <pic:pic xmlns:pic="http://schemas.openxmlformats.org/drawingml/2006/picture">
                        <pic:nvPicPr>
                          <pic:cNvPr id="0" name="image05.png"/>
                          <pic:cNvPicPr preferRelativeResize="0"/>
                        </pic:nvPicPr>
                        <pic:blipFill>
                          <a:blip r:embed="rId12" cstate="print"/>
                          <a:srcRect/>
                          <a:stretch>
                            <a:fillRect/>
                          </a:stretch>
                        </pic:blipFill>
                        <pic:spPr>
                          <a:xfrm>
                            <a:off x="0" y="0"/>
                            <a:ext cx="1371600" cy="266760"/>
                          </a:xfrm>
                          <a:prstGeom prst="rect">
                            <a:avLst/>
                          </a:prstGeom>
                          <a:ln/>
                        </pic:spPr>
                      </pic:pic>
                    </a:graphicData>
                  </a:graphic>
                </wp:inline>
              </w:drawing>
            </w:r>
            <w:r>
              <w:rPr>
                <w:noProof/>
              </w:rPr>
              <w:drawing>
                <wp:inline distT="0" distB="0" distL="0" distR="0">
                  <wp:extent cx="485640" cy="266760"/>
                  <wp:effectExtent l="0" t="0" r="0" b="0"/>
                  <wp:docPr id="3" name="image06.png"/>
                  <wp:cNvGraphicFramePr/>
                  <a:graphic xmlns:a="http://schemas.openxmlformats.org/drawingml/2006/main">
                    <a:graphicData uri="http://schemas.openxmlformats.org/drawingml/2006/picture">
                      <pic:pic xmlns:pic="http://schemas.openxmlformats.org/drawingml/2006/picture">
                        <pic:nvPicPr>
                          <pic:cNvPr id="0" name="image06.png"/>
                          <pic:cNvPicPr preferRelativeResize="0"/>
                        </pic:nvPicPr>
                        <pic:blipFill>
                          <a:blip r:embed="rId13" cstate="print"/>
                          <a:srcRect/>
                          <a:stretch>
                            <a:fillRect/>
                          </a:stretch>
                        </pic:blipFill>
                        <pic:spPr>
                          <a:xfrm>
                            <a:off x="0" y="0"/>
                            <a:ext cx="485640" cy="266760"/>
                          </a:xfrm>
                          <a:prstGeom prst="rect">
                            <a:avLst/>
                          </a:prstGeom>
                          <a:ln/>
                        </pic:spPr>
                      </pic:pic>
                    </a:graphicData>
                  </a:graphic>
                </wp:inline>
              </w:drawing>
            </w:r>
          </w:p>
          <w:p w:rsidR="008C2C9B" w:rsidRDefault="00000D07">
            <w:pPr>
              <w:pStyle w:val="Normal1"/>
            </w:pPr>
            <w:r>
              <w:t>Namely:</w:t>
            </w:r>
          </w:p>
        </w:tc>
      </w:tr>
    </w:tbl>
    <w:p w:rsidR="008C2C9B" w:rsidRDefault="008C2C9B">
      <w:pPr>
        <w:pStyle w:val="Normal1"/>
        <w:tabs>
          <w:tab w:val="left" w:pos="2700"/>
        </w:tabs>
      </w:pPr>
    </w:p>
    <w:p w:rsidR="008C2C9B" w:rsidRDefault="00000D07">
      <w:pPr>
        <w:pStyle w:val="Normal1"/>
        <w:numPr>
          <w:ilvl w:val="0"/>
          <w:numId w:val="2"/>
        </w:numPr>
        <w:ind w:hanging="360"/>
        <w:contextualSpacing/>
        <w:rPr>
          <w:b/>
          <w:sz w:val="28"/>
          <w:szCs w:val="28"/>
        </w:rPr>
      </w:pPr>
      <w:r>
        <w:rPr>
          <w:b/>
          <w:sz w:val="28"/>
          <w:szCs w:val="28"/>
        </w:rPr>
        <w:t>Communication and follow-up (checklist)</w:t>
      </w:r>
    </w:p>
    <w:tbl>
      <w:tblPr>
        <w:tblStyle w:val="a7"/>
        <w:tblW w:w="94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227"/>
        <w:gridCol w:w="3118"/>
        <w:gridCol w:w="567"/>
        <w:gridCol w:w="2551"/>
      </w:tblGrid>
      <w:tr w:rsidR="008C2C9B">
        <w:tc>
          <w:tcPr>
            <w:tcW w:w="3227" w:type="dxa"/>
            <w:shd w:val="clear" w:color="auto" w:fill="C6D9F1"/>
            <w:tcMar>
              <w:left w:w="108" w:type="dxa"/>
            </w:tcMar>
          </w:tcPr>
          <w:p w:rsidR="008C2C9B" w:rsidRDefault="008C2C9B">
            <w:pPr>
              <w:pStyle w:val="Normal1"/>
            </w:pPr>
          </w:p>
        </w:tc>
        <w:tc>
          <w:tcPr>
            <w:tcW w:w="3118" w:type="dxa"/>
            <w:shd w:val="clear" w:color="auto" w:fill="FFFFFF"/>
            <w:tcMar>
              <w:left w:w="108" w:type="dxa"/>
            </w:tcMar>
          </w:tcPr>
          <w:p w:rsidR="008C2C9B" w:rsidRDefault="00000D07">
            <w:pPr>
              <w:pStyle w:val="Normal1"/>
            </w:pPr>
            <w:r>
              <w:t>What</w:t>
            </w:r>
          </w:p>
        </w:tc>
        <w:tc>
          <w:tcPr>
            <w:tcW w:w="567" w:type="dxa"/>
            <w:shd w:val="clear" w:color="auto" w:fill="FFFFFF"/>
            <w:tcMar>
              <w:left w:w="108" w:type="dxa"/>
            </w:tcMar>
          </w:tcPr>
          <w:p w:rsidR="008C2C9B" w:rsidRDefault="008C2C9B">
            <w:pPr>
              <w:pStyle w:val="Normal1"/>
            </w:pPr>
          </w:p>
        </w:tc>
        <w:tc>
          <w:tcPr>
            <w:tcW w:w="2551" w:type="dxa"/>
            <w:shd w:val="clear" w:color="auto" w:fill="FFFFFF"/>
            <w:tcMar>
              <w:left w:w="108" w:type="dxa"/>
            </w:tcMar>
          </w:tcPr>
          <w:p w:rsidR="008C2C9B" w:rsidRDefault="00000D07">
            <w:pPr>
              <w:pStyle w:val="Normal1"/>
            </w:pPr>
            <w:r>
              <w:t>By when</w:t>
            </w:r>
          </w:p>
        </w:tc>
      </w:tr>
      <w:tr w:rsidR="008C2C9B">
        <w:trPr>
          <w:trHeight w:val="3680"/>
        </w:trPr>
        <w:tc>
          <w:tcPr>
            <w:tcW w:w="3227" w:type="dxa"/>
            <w:shd w:val="clear" w:color="auto" w:fill="C6D9F1"/>
            <w:tcMar>
              <w:left w:w="108" w:type="dxa"/>
            </w:tcMar>
          </w:tcPr>
          <w:p w:rsidR="008C2C9B" w:rsidRDefault="00000D07">
            <w:pPr>
              <w:pStyle w:val="Normal1"/>
            </w:pPr>
            <w:r>
              <w:rPr>
                <w:b/>
                <w:sz w:val="24"/>
                <w:szCs w:val="24"/>
              </w:rPr>
              <w:t>8.1 Indicate which communication materials will be developed throughout the project and when</w:t>
            </w:r>
          </w:p>
          <w:p w:rsidR="008C2C9B" w:rsidRDefault="008C2C9B">
            <w:pPr>
              <w:pStyle w:val="Normal1"/>
            </w:pPr>
          </w:p>
          <w:p w:rsidR="008C2C9B" w:rsidRDefault="00000D07">
            <w:pPr>
              <w:pStyle w:val="Normal1"/>
            </w:pPr>
            <w:r>
              <w:rPr>
                <w:b/>
                <w:i/>
                <w:sz w:val="24"/>
                <w:szCs w:val="24"/>
              </w:rPr>
              <w:t>(all to be sent to the communications officers at the IMPEL secretariat)</w:t>
            </w:r>
          </w:p>
        </w:tc>
        <w:tc>
          <w:tcPr>
            <w:tcW w:w="3118" w:type="dxa"/>
            <w:shd w:val="clear" w:color="auto" w:fill="FFFFFF"/>
            <w:tcMar>
              <w:left w:w="108" w:type="dxa"/>
            </w:tcMar>
          </w:tcPr>
          <w:p w:rsidR="008C2C9B" w:rsidRDefault="00000D07">
            <w:pPr>
              <w:pStyle w:val="Normal1"/>
            </w:pPr>
            <w:r>
              <w:t>TOR*</w:t>
            </w:r>
          </w:p>
          <w:p w:rsidR="008C2C9B" w:rsidRDefault="00000D07">
            <w:pPr>
              <w:pStyle w:val="Normal1"/>
            </w:pPr>
            <w:r>
              <w:t>Interim report*</w:t>
            </w:r>
          </w:p>
          <w:p w:rsidR="008C2C9B" w:rsidRDefault="00000D07">
            <w:pPr>
              <w:pStyle w:val="Normal1"/>
            </w:pPr>
            <w:r>
              <w:t>Project report*</w:t>
            </w:r>
          </w:p>
          <w:p w:rsidR="008C2C9B" w:rsidRDefault="00000D07">
            <w:pPr>
              <w:pStyle w:val="Normal1"/>
            </w:pPr>
            <w:r>
              <w:t>Progress report(s)</w:t>
            </w:r>
            <w:r>
              <w:rPr>
                <w:vertAlign w:val="superscript"/>
              </w:rPr>
              <w:t xml:space="preserve"> </w:t>
            </w:r>
          </w:p>
          <w:p w:rsidR="008C2C9B" w:rsidRDefault="00000D07">
            <w:pPr>
              <w:pStyle w:val="Normal1"/>
            </w:pPr>
            <w:r>
              <w:t>News items for the website*</w:t>
            </w:r>
          </w:p>
          <w:p w:rsidR="008C2C9B" w:rsidRDefault="00000D07">
            <w:pPr>
              <w:pStyle w:val="Normal1"/>
            </w:pPr>
            <w:r>
              <w:t>Project abstract*</w:t>
            </w:r>
          </w:p>
          <w:p w:rsidR="008C2C9B" w:rsidRDefault="00000D07">
            <w:pPr>
              <w:pStyle w:val="Normal1"/>
            </w:pPr>
            <w:r>
              <w:t>Other, (give details):</w:t>
            </w:r>
          </w:p>
        </w:tc>
        <w:tc>
          <w:tcPr>
            <w:tcW w:w="567" w:type="dxa"/>
            <w:shd w:val="clear" w:color="auto" w:fill="FFFFFF"/>
            <w:tcMar>
              <w:left w:w="108" w:type="dxa"/>
            </w:tcMar>
          </w:tcPr>
          <w:p w:rsidR="008C2C9B" w:rsidRDefault="00000D07">
            <w:pPr>
              <w:pStyle w:val="Normal1"/>
            </w:pPr>
            <w:r>
              <w:rPr>
                <w:noProof/>
              </w:rPr>
              <w:drawing>
                <wp:inline distT="0" distB="0" distL="0" distR="0">
                  <wp:extent cx="171360" cy="209520"/>
                  <wp:effectExtent l="0" t="0" r="0" b="0"/>
                  <wp:docPr id="4" name="image07.png"/>
                  <wp:cNvGraphicFramePr/>
                  <a:graphic xmlns:a="http://schemas.openxmlformats.org/drawingml/2006/main">
                    <a:graphicData uri="http://schemas.openxmlformats.org/drawingml/2006/picture">
                      <pic:pic xmlns:pic="http://schemas.openxmlformats.org/drawingml/2006/picture">
                        <pic:nvPicPr>
                          <pic:cNvPr id="0" name="image07.png"/>
                          <pic:cNvPicPr preferRelativeResize="0"/>
                        </pic:nvPicPr>
                        <pic:blipFill>
                          <a:blip r:embed="rId7" cstate="print"/>
                          <a:srcRect/>
                          <a:stretch>
                            <a:fillRect/>
                          </a:stretch>
                        </pic:blipFill>
                        <pic:spPr>
                          <a:xfrm>
                            <a:off x="0" y="0"/>
                            <a:ext cx="171360" cy="209520"/>
                          </a:xfrm>
                          <a:prstGeom prst="rect">
                            <a:avLst/>
                          </a:prstGeom>
                          <a:ln/>
                        </pic:spPr>
                      </pic:pic>
                    </a:graphicData>
                  </a:graphic>
                </wp:inline>
              </w:drawing>
            </w:r>
          </w:p>
          <w:p w:rsidR="008C2C9B" w:rsidRDefault="00000D07">
            <w:pPr>
              <w:pStyle w:val="Normal1"/>
            </w:pPr>
            <w:r>
              <w:rPr>
                <w:noProof/>
              </w:rPr>
              <w:drawing>
                <wp:inline distT="0" distB="0" distL="0" distR="0">
                  <wp:extent cx="171360" cy="209520"/>
                  <wp:effectExtent l="0" t="0" r="0" b="0"/>
                  <wp:docPr id="5" name="image08.png"/>
                  <wp:cNvGraphicFramePr/>
                  <a:graphic xmlns:a="http://schemas.openxmlformats.org/drawingml/2006/main">
                    <a:graphicData uri="http://schemas.openxmlformats.org/drawingml/2006/picture">
                      <pic:pic xmlns:pic="http://schemas.openxmlformats.org/drawingml/2006/picture">
                        <pic:nvPicPr>
                          <pic:cNvPr id="0" name="image08.png"/>
                          <pic:cNvPicPr preferRelativeResize="0"/>
                        </pic:nvPicPr>
                        <pic:blipFill>
                          <a:blip r:embed="rId7" cstate="print"/>
                          <a:srcRect/>
                          <a:stretch>
                            <a:fillRect/>
                          </a:stretch>
                        </pic:blipFill>
                        <pic:spPr>
                          <a:xfrm>
                            <a:off x="0" y="0"/>
                            <a:ext cx="171360" cy="209520"/>
                          </a:xfrm>
                          <a:prstGeom prst="rect">
                            <a:avLst/>
                          </a:prstGeom>
                          <a:ln/>
                        </pic:spPr>
                      </pic:pic>
                    </a:graphicData>
                  </a:graphic>
                </wp:inline>
              </w:drawing>
            </w:r>
          </w:p>
          <w:p w:rsidR="008C2C9B" w:rsidRDefault="00000D07">
            <w:pPr>
              <w:pStyle w:val="Normal1"/>
            </w:pPr>
            <w:r>
              <w:rPr>
                <w:noProof/>
              </w:rPr>
              <w:drawing>
                <wp:inline distT="0" distB="0" distL="0" distR="0">
                  <wp:extent cx="171360" cy="209520"/>
                  <wp:effectExtent l="0" t="0" r="0" b="0"/>
                  <wp:docPr id="6" name="image09.png"/>
                  <wp:cNvGraphicFramePr/>
                  <a:graphic xmlns:a="http://schemas.openxmlformats.org/drawingml/2006/main">
                    <a:graphicData uri="http://schemas.openxmlformats.org/drawingml/2006/picture">
                      <pic:pic xmlns:pic="http://schemas.openxmlformats.org/drawingml/2006/picture">
                        <pic:nvPicPr>
                          <pic:cNvPr id="0" name="image09.png"/>
                          <pic:cNvPicPr preferRelativeResize="0"/>
                        </pic:nvPicPr>
                        <pic:blipFill>
                          <a:blip r:embed="rId7" cstate="print"/>
                          <a:srcRect/>
                          <a:stretch>
                            <a:fillRect/>
                          </a:stretch>
                        </pic:blipFill>
                        <pic:spPr>
                          <a:xfrm>
                            <a:off x="0" y="0"/>
                            <a:ext cx="171360" cy="209520"/>
                          </a:xfrm>
                          <a:prstGeom prst="rect">
                            <a:avLst/>
                          </a:prstGeom>
                          <a:ln/>
                        </pic:spPr>
                      </pic:pic>
                    </a:graphicData>
                  </a:graphic>
                </wp:inline>
              </w:drawing>
            </w:r>
          </w:p>
          <w:p w:rsidR="008C2C9B" w:rsidRDefault="00000D07">
            <w:pPr>
              <w:pStyle w:val="Normal1"/>
            </w:pPr>
            <w:r>
              <w:rPr>
                <w:noProof/>
              </w:rPr>
              <w:drawing>
                <wp:inline distT="0" distB="0" distL="0" distR="0">
                  <wp:extent cx="171360" cy="209520"/>
                  <wp:effectExtent l="0" t="0" r="0" b="0"/>
                  <wp:docPr id="7"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8" cstate="print"/>
                          <a:srcRect/>
                          <a:stretch>
                            <a:fillRect/>
                          </a:stretch>
                        </pic:blipFill>
                        <pic:spPr>
                          <a:xfrm>
                            <a:off x="0" y="0"/>
                            <a:ext cx="171360" cy="209520"/>
                          </a:xfrm>
                          <a:prstGeom prst="rect">
                            <a:avLst/>
                          </a:prstGeom>
                          <a:ln/>
                        </pic:spPr>
                      </pic:pic>
                    </a:graphicData>
                  </a:graphic>
                </wp:inline>
              </w:drawing>
            </w:r>
          </w:p>
          <w:p w:rsidR="008C2C9B" w:rsidRDefault="00000D07">
            <w:pPr>
              <w:pStyle w:val="Normal1"/>
            </w:pPr>
            <w:r>
              <w:rPr>
                <w:noProof/>
              </w:rPr>
              <w:drawing>
                <wp:inline distT="0" distB="0" distL="0" distR="0">
                  <wp:extent cx="171360" cy="209520"/>
                  <wp:effectExtent l="0" t="0" r="0" b="0"/>
                  <wp:docPr id="8"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7" cstate="print"/>
                          <a:srcRect/>
                          <a:stretch>
                            <a:fillRect/>
                          </a:stretch>
                        </pic:blipFill>
                        <pic:spPr>
                          <a:xfrm>
                            <a:off x="0" y="0"/>
                            <a:ext cx="171360" cy="209520"/>
                          </a:xfrm>
                          <a:prstGeom prst="rect">
                            <a:avLst/>
                          </a:prstGeom>
                          <a:ln/>
                        </pic:spPr>
                      </pic:pic>
                    </a:graphicData>
                  </a:graphic>
                </wp:inline>
              </w:drawing>
            </w:r>
          </w:p>
          <w:p w:rsidR="008C2C9B" w:rsidRDefault="00000D07">
            <w:pPr>
              <w:pStyle w:val="Normal1"/>
            </w:pPr>
            <w:r>
              <w:rPr>
                <w:noProof/>
              </w:rPr>
              <w:drawing>
                <wp:inline distT="0" distB="0" distL="0" distR="0">
                  <wp:extent cx="171360" cy="209520"/>
                  <wp:effectExtent l="0" t="0" r="0" b="0"/>
                  <wp:docPr id="9"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7" cstate="print"/>
                          <a:srcRect/>
                          <a:stretch>
                            <a:fillRect/>
                          </a:stretch>
                        </pic:blipFill>
                        <pic:spPr>
                          <a:xfrm>
                            <a:off x="0" y="0"/>
                            <a:ext cx="171360" cy="209520"/>
                          </a:xfrm>
                          <a:prstGeom prst="rect">
                            <a:avLst/>
                          </a:prstGeom>
                          <a:ln/>
                        </pic:spPr>
                      </pic:pic>
                    </a:graphicData>
                  </a:graphic>
                </wp:inline>
              </w:drawing>
            </w:r>
          </w:p>
          <w:p w:rsidR="008C2C9B" w:rsidRDefault="00000D07">
            <w:pPr>
              <w:pStyle w:val="Normal1"/>
            </w:pPr>
            <w:r>
              <w:rPr>
                <w:noProof/>
              </w:rPr>
              <w:drawing>
                <wp:inline distT="0" distB="0" distL="0" distR="0">
                  <wp:extent cx="171360" cy="209520"/>
                  <wp:effectExtent l="0" t="0" r="0" b="0"/>
                  <wp:docPr id="10"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8" cstate="print"/>
                          <a:srcRect/>
                          <a:stretch>
                            <a:fillRect/>
                          </a:stretch>
                        </pic:blipFill>
                        <pic:spPr>
                          <a:xfrm>
                            <a:off x="0" y="0"/>
                            <a:ext cx="171360" cy="209520"/>
                          </a:xfrm>
                          <a:prstGeom prst="rect">
                            <a:avLst/>
                          </a:prstGeom>
                          <a:ln/>
                        </pic:spPr>
                      </pic:pic>
                    </a:graphicData>
                  </a:graphic>
                </wp:inline>
              </w:drawing>
            </w:r>
          </w:p>
        </w:tc>
        <w:tc>
          <w:tcPr>
            <w:tcW w:w="2551" w:type="dxa"/>
            <w:shd w:val="clear" w:color="auto" w:fill="FFFFFF"/>
            <w:tcMar>
              <w:left w:w="108" w:type="dxa"/>
            </w:tcMar>
          </w:tcPr>
          <w:p w:rsidR="008C2C9B" w:rsidRDefault="00000D07">
            <w:pPr>
              <w:pStyle w:val="Normal1"/>
              <w:spacing w:line="300" w:lineRule="auto"/>
            </w:pPr>
            <w:r>
              <w:t>21 November 2016</w:t>
            </w:r>
          </w:p>
          <w:p w:rsidR="008C2C9B" w:rsidRDefault="00000D07">
            <w:pPr>
              <w:pStyle w:val="Normal1"/>
              <w:spacing w:line="300" w:lineRule="auto"/>
            </w:pPr>
            <w:r>
              <w:t>28 February 2017</w:t>
            </w:r>
          </w:p>
          <w:p w:rsidR="008C2C9B" w:rsidRDefault="00000D07">
            <w:pPr>
              <w:pStyle w:val="Normal1"/>
              <w:spacing w:line="300" w:lineRule="auto"/>
            </w:pPr>
            <w:r>
              <w:t>31 June 2017</w:t>
            </w:r>
          </w:p>
          <w:p w:rsidR="008C2C9B" w:rsidRDefault="008C2C9B">
            <w:pPr>
              <w:pStyle w:val="Normal1"/>
              <w:spacing w:line="300" w:lineRule="auto"/>
            </w:pPr>
          </w:p>
          <w:p w:rsidR="008C2C9B" w:rsidRDefault="00000D07">
            <w:pPr>
              <w:pStyle w:val="Normal1"/>
              <w:spacing w:line="300" w:lineRule="auto"/>
            </w:pPr>
            <w:r>
              <w:t>31 June 2017</w:t>
            </w:r>
          </w:p>
          <w:p w:rsidR="008C2C9B" w:rsidRDefault="00000D07">
            <w:pPr>
              <w:pStyle w:val="Normal1"/>
              <w:spacing w:line="300" w:lineRule="auto"/>
            </w:pPr>
            <w:r>
              <w:t>31 May 2017 (proceedings)</w:t>
            </w:r>
          </w:p>
        </w:tc>
      </w:tr>
      <w:tr w:rsidR="008C2C9B">
        <w:tc>
          <w:tcPr>
            <w:tcW w:w="3227" w:type="dxa"/>
            <w:shd w:val="clear" w:color="auto" w:fill="C6D9F1"/>
            <w:tcMar>
              <w:left w:w="108" w:type="dxa"/>
            </w:tcMar>
          </w:tcPr>
          <w:p w:rsidR="008C2C9B" w:rsidRDefault="00000D07">
            <w:pPr>
              <w:pStyle w:val="Normal1"/>
            </w:pPr>
            <w:r>
              <w:rPr>
                <w:b/>
                <w:sz w:val="24"/>
                <w:szCs w:val="24"/>
              </w:rPr>
              <w:t>8.2 Milestones / Scheduled meetings (for the website diary)</w:t>
            </w:r>
          </w:p>
        </w:tc>
        <w:tc>
          <w:tcPr>
            <w:tcW w:w="6236" w:type="dxa"/>
            <w:gridSpan w:val="3"/>
            <w:shd w:val="clear" w:color="auto" w:fill="FFFFFF"/>
            <w:tcMar>
              <w:left w:w="108" w:type="dxa"/>
            </w:tcMar>
          </w:tcPr>
          <w:p w:rsidR="008C2C9B" w:rsidRDefault="008C2C9B">
            <w:pPr>
              <w:pStyle w:val="Normal1"/>
            </w:pPr>
          </w:p>
        </w:tc>
      </w:tr>
      <w:tr w:rsidR="008C2C9B">
        <w:tc>
          <w:tcPr>
            <w:tcW w:w="3227" w:type="dxa"/>
            <w:shd w:val="clear" w:color="auto" w:fill="C6D9F1"/>
            <w:tcMar>
              <w:left w:w="108" w:type="dxa"/>
            </w:tcMar>
          </w:tcPr>
          <w:p w:rsidR="008C2C9B" w:rsidRDefault="00000D07">
            <w:pPr>
              <w:pStyle w:val="Normal1"/>
            </w:pPr>
            <w:r>
              <w:rPr>
                <w:b/>
                <w:sz w:val="24"/>
                <w:szCs w:val="24"/>
              </w:rPr>
              <w:t>8.3 Images for the IMPEL image bank</w:t>
            </w:r>
          </w:p>
        </w:tc>
        <w:tc>
          <w:tcPr>
            <w:tcW w:w="6236" w:type="dxa"/>
            <w:gridSpan w:val="3"/>
            <w:shd w:val="clear" w:color="auto" w:fill="FFFFFF"/>
            <w:tcMar>
              <w:left w:w="108" w:type="dxa"/>
            </w:tcMar>
          </w:tcPr>
          <w:p w:rsidR="008C2C9B" w:rsidRDefault="00000D07">
            <w:pPr>
              <w:pStyle w:val="Normal1"/>
            </w:pPr>
            <w:r>
              <w:rPr>
                <w:noProof/>
              </w:rPr>
              <w:drawing>
                <wp:inline distT="0" distB="0" distL="0" distR="0">
                  <wp:extent cx="1371600" cy="266760"/>
                  <wp:effectExtent l="0" t="0" r="0" b="0"/>
                  <wp:docPr id="18" name="image21.png"/>
                  <wp:cNvGraphicFramePr/>
                  <a:graphic xmlns:a="http://schemas.openxmlformats.org/drawingml/2006/main">
                    <a:graphicData uri="http://schemas.openxmlformats.org/drawingml/2006/picture">
                      <pic:pic xmlns:pic="http://schemas.openxmlformats.org/drawingml/2006/picture">
                        <pic:nvPicPr>
                          <pic:cNvPr id="0" name="image21.png"/>
                          <pic:cNvPicPr preferRelativeResize="0"/>
                        </pic:nvPicPr>
                        <pic:blipFill>
                          <a:blip r:embed="rId12" cstate="print"/>
                          <a:srcRect/>
                          <a:stretch>
                            <a:fillRect/>
                          </a:stretch>
                        </pic:blipFill>
                        <pic:spPr>
                          <a:xfrm>
                            <a:off x="0" y="0"/>
                            <a:ext cx="1371600" cy="266760"/>
                          </a:xfrm>
                          <a:prstGeom prst="rect">
                            <a:avLst/>
                          </a:prstGeom>
                          <a:ln/>
                        </pic:spPr>
                      </pic:pic>
                    </a:graphicData>
                  </a:graphic>
                </wp:inline>
              </w:drawing>
            </w:r>
            <w:r>
              <w:rPr>
                <w:noProof/>
              </w:rPr>
              <w:drawing>
                <wp:inline distT="0" distB="0" distL="0" distR="0">
                  <wp:extent cx="485640" cy="266760"/>
                  <wp:effectExtent l="0" t="0" r="0" b="0"/>
                  <wp:docPr id="20" name="image23.png"/>
                  <wp:cNvGraphicFramePr/>
                  <a:graphic xmlns:a="http://schemas.openxmlformats.org/drawingml/2006/main">
                    <a:graphicData uri="http://schemas.openxmlformats.org/drawingml/2006/picture">
                      <pic:pic xmlns:pic="http://schemas.openxmlformats.org/drawingml/2006/picture">
                        <pic:nvPicPr>
                          <pic:cNvPr id="0" name="image23.png"/>
                          <pic:cNvPicPr preferRelativeResize="0"/>
                        </pic:nvPicPr>
                        <pic:blipFill>
                          <a:blip r:embed="rId13" cstate="print"/>
                          <a:srcRect/>
                          <a:stretch>
                            <a:fillRect/>
                          </a:stretch>
                        </pic:blipFill>
                        <pic:spPr>
                          <a:xfrm>
                            <a:off x="0" y="0"/>
                            <a:ext cx="485640" cy="266760"/>
                          </a:xfrm>
                          <a:prstGeom prst="rect">
                            <a:avLst/>
                          </a:prstGeom>
                          <a:ln/>
                        </pic:spPr>
                      </pic:pic>
                    </a:graphicData>
                  </a:graphic>
                </wp:inline>
              </w:drawing>
            </w:r>
          </w:p>
        </w:tc>
      </w:tr>
      <w:tr w:rsidR="008C2C9B">
        <w:tc>
          <w:tcPr>
            <w:tcW w:w="3227" w:type="dxa"/>
            <w:shd w:val="clear" w:color="auto" w:fill="C6D9F1"/>
            <w:tcMar>
              <w:left w:w="108" w:type="dxa"/>
            </w:tcMar>
          </w:tcPr>
          <w:p w:rsidR="008C2C9B" w:rsidRDefault="00000D07">
            <w:pPr>
              <w:pStyle w:val="Normal1"/>
            </w:pPr>
            <w:r>
              <w:rPr>
                <w:b/>
                <w:sz w:val="24"/>
                <w:szCs w:val="24"/>
              </w:rPr>
              <w:t>8.4 Indicate which materials will be translated and into which languages</w:t>
            </w:r>
          </w:p>
        </w:tc>
        <w:tc>
          <w:tcPr>
            <w:tcW w:w="6236" w:type="dxa"/>
            <w:gridSpan w:val="3"/>
            <w:shd w:val="clear" w:color="auto" w:fill="FFFFFF"/>
            <w:tcMar>
              <w:left w:w="108" w:type="dxa"/>
            </w:tcMar>
          </w:tcPr>
          <w:p w:rsidR="008C2C9B" w:rsidRDefault="00000D07">
            <w:pPr>
              <w:pStyle w:val="Normal1"/>
            </w:pPr>
            <w:r>
              <w:t>Proceedings will be available in French and English</w:t>
            </w:r>
          </w:p>
        </w:tc>
      </w:tr>
      <w:tr w:rsidR="008C2C9B">
        <w:tc>
          <w:tcPr>
            <w:tcW w:w="3227" w:type="dxa"/>
            <w:shd w:val="clear" w:color="auto" w:fill="C6D9F1"/>
            <w:tcMar>
              <w:left w:w="108" w:type="dxa"/>
            </w:tcMar>
          </w:tcPr>
          <w:p w:rsidR="008C2C9B" w:rsidRDefault="00000D07">
            <w:pPr>
              <w:pStyle w:val="Normal1"/>
            </w:pPr>
            <w:r>
              <w:rPr>
                <w:b/>
                <w:sz w:val="24"/>
                <w:szCs w:val="24"/>
              </w:rPr>
              <w:t>8.5 Indicate if web-based tools will be developed and if hosting by IMPEL is required</w:t>
            </w:r>
          </w:p>
        </w:tc>
        <w:tc>
          <w:tcPr>
            <w:tcW w:w="6236" w:type="dxa"/>
            <w:gridSpan w:val="3"/>
            <w:shd w:val="clear" w:color="auto" w:fill="FFFFFF"/>
            <w:tcMar>
              <w:left w:w="108" w:type="dxa"/>
            </w:tcMar>
          </w:tcPr>
          <w:p w:rsidR="008C2C9B" w:rsidRDefault="008C2C9B">
            <w:pPr>
              <w:pStyle w:val="Normal1"/>
            </w:pPr>
          </w:p>
        </w:tc>
      </w:tr>
      <w:tr w:rsidR="008C2C9B">
        <w:tc>
          <w:tcPr>
            <w:tcW w:w="3227" w:type="dxa"/>
            <w:shd w:val="clear" w:color="auto" w:fill="C6D9F1"/>
            <w:tcMar>
              <w:left w:w="108" w:type="dxa"/>
            </w:tcMar>
          </w:tcPr>
          <w:p w:rsidR="008C2C9B" w:rsidRDefault="00000D07">
            <w:pPr>
              <w:pStyle w:val="Normal1"/>
            </w:pPr>
            <w:r>
              <w:rPr>
                <w:b/>
                <w:sz w:val="24"/>
                <w:szCs w:val="24"/>
              </w:rPr>
              <w:t>8.6 Identify which groups/institutions will be targeted and how</w:t>
            </w:r>
          </w:p>
        </w:tc>
        <w:tc>
          <w:tcPr>
            <w:tcW w:w="6236" w:type="dxa"/>
            <w:gridSpan w:val="3"/>
            <w:shd w:val="clear" w:color="auto" w:fill="FFFFFF"/>
            <w:tcMar>
              <w:left w:w="108" w:type="dxa"/>
            </w:tcMar>
          </w:tcPr>
          <w:p w:rsidR="008C2C9B" w:rsidRDefault="00000D07">
            <w:pPr>
              <w:pStyle w:val="Normal1"/>
            </w:pPr>
            <w:r>
              <w:t>Groups invited to the seminar:</w:t>
            </w:r>
          </w:p>
          <w:p w:rsidR="008C2C9B" w:rsidRDefault="00000D07">
            <w:pPr>
              <w:pStyle w:val="Normal1"/>
            </w:pPr>
            <w:r>
              <w:t xml:space="preserve">* Industrial facilities inspection bodies </w:t>
            </w:r>
          </w:p>
          <w:p w:rsidR="008C2C9B" w:rsidRDefault="00000D07">
            <w:pPr>
              <w:pStyle w:val="Normal1"/>
            </w:pPr>
            <w:r>
              <w:t>* European Commission</w:t>
            </w:r>
          </w:p>
          <w:p w:rsidR="008C2C9B" w:rsidRDefault="00000D07">
            <w:pPr>
              <w:pStyle w:val="Normal1"/>
            </w:pPr>
            <w:r>
              <w:t>* European IPPC Bureau in Seville, ECHA</w:t>
            </w:r>
          </w:p>
        </w:tc>
      </w:tr>
      <w:tr w:rsidR="008C2C9B">
        <w:tc>
          <w:tcPr>
            <w:tcW w:w="3227" w:type="dxa"/>
            <w:shd w:val="clear" w:color="auto" w:fill="C6D9F1"/>
            <w:tcMar>
              <w:left w:w="108" w:type="dxa"/>
            </w:tcMar>
          </w:tcPr>
          <w:p w:rsidR="008C2C9B" w:rsidRDefault="00000D07">
            <w:pPr>
              <w:pStyle w:val="Normal1"/>
            </w:pPr>
            <w:r>
              <w:rPr>
                <w:b/>
                <w:sz w:val="24"/>
                <w:szCs w:val="24"/>
              </w:rPr>
              <w:t>8.7 Identify parallel developments / events by other organisations, where the project can be promoted</w:t>
            </w:r>
          </w:p>
          <w:p w:rsidR="008C2C9B" w:rsidRDefault="008C2C9B">
            <w:pPr>
              <w:pStyle w:val="Normal1"/>
            </w:pPr>
          </w:p>
        </w:tc>
        <w:tc>
          <w:tcPr>
            <w:tcW w:w="6236" w:type="dxa"/>
            <w:gridSpan w:val="3"/>
            <w:shd w:val="clear" w:color="auto" w:fill="FFFFFF"/>
            <w:tcMar>
              <w:left w:w="108" w:type="dxa"/>
            </w:tcMar>
          </w:tcPr>
          <w:p w:rsidR="008C2C9B" w:rsidRDefault="008C2C9B">
            <w:pPr>
              <w:pStyle w:val="Normal1"/>
            </w:pPr>
          </w:p>
        </w:tc>
      </w:tr>
    </w:tbl>
    <w:p w:rsidR="008C2C9B" w:rsidRDefault="00000D07">
      <w:pPr>
        <w:pStyle w:val="Normal1"/>
      </w:pPr>
      <w:r>
        <w:rPr>
          <w:i/>
          <w:sz w:val="18"/>
          <w:szCs w:val="18"/>
        </w:rPr>
        <w:t>) Templates are available and should be used. *) Obligatory</w:t>
      </w:r>
    </w:p>
    <w:p w:rsidR="008C2C9B" w:rsidRDefault="00000D07">
      <w:pPr>
        <w:pStyle w:val="Normal1"/>
        <w:numPr>
          <w:ilvl w:val="0"/>
          <w:numId w:val="2"/>
        </w:numPr>
        <w:spacing w:after="0"/>
        <w:ind w:hanging="360"/>
        <w:contextualSpacing/>
        <w:rPr>
          <w:b/>
          <w:sz w:val="28"/>
          <w:szCs w:val="28"/>
        </w:rPr>
      </w:pPr>
      <w:r>
        <w:rPr>
          <w:b/>
          <w:sz w:val="28"/>
          <w:szCs w:val="28"/>
        </w:rPr>
        <w:t>Remarks</w:t>
      </w:r>
    </w:p>
    <w:p w:rsidR="008C2C9B" w:rsidRDefault="00000D07">
      <w:pPr>
        <w:pStyle w:val="Normal1"/>
        <w:ind w:left="360"/>
      </w:pPr>
      <w:r>
        <w:rPr>
          <w:i/>
          <w:sz w:val="20"/>
          <w:szCs w:val="20"/>
        </w:rPr>
        <w:t>Is there anything else you would like to add to the Terms of Reference that has not been covered above?</w:t>
      </w:r>
    </w:p>
    <w:tbl>
      <w:tblPr>
        <w:tblStyle w:val="a8"/>
        <w:tblW w:w="946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9464"/>
      </w:tblGrid>
      <w:tr w:rsidR="008C2C9B">
        <w:tc>
          <w:tcPr>
            <w:tcW w:w="9464" w:type="dxa"/>
            <w:shd w:val="clear" w:color="auto" w:fill="FFFFFF"/>
            <w:tcMar>
              <w:left w:w="108" w:type="dxa"/>
            </w:tcMar>
          </w:tcPr>
          <w:p w:rsidR="008C2C9B" w:rsidRDefault="008C2C9B">
            <w:pPr>
              <w:pStyle w:val="Normal1"/>
            </w:pPr>
          </w:p>
          <w:p w:rsidR="008C2C9B" w:rsidRDefault="008C2C9B">
            <w:pPr>
              <w:pStyle w:val="Normal1"/>
            </w:pPr>
          </w:p>
        </w:tc>
      </w:tr>
    </w:tbl>
    <w:p w:rsidR="008C2C9B" w:rsidRDefault="00000D07">
      <w:pPr>
        <w:pStyle w:val="Normal1"/>
        <w:jc w:val="both"/>
      </w:pPr>
      <w:r>
        <w:rPr>
          <w:b/>
          <w:sz w:val="24"/>
          <w:szCs w:val="24"/>
        </w:rPr>
        <w:t xml:space="preserve">Supporting Notes for completing an IMPEL project Terms of Reference – Communications </w:t>
      </w:r>
    </w:p>
    <w:p w:rsidR="008C2C9B" w:rsidRDefault="00000D07">
      <w:pPr>
        <w:pStyle w:val="Normal1"/>
        <w:jc w:val="both"/>
      </w:pPr>
      <w:r>
        <w:rPr>
          <w:b/>
          <w:i/>
          <w:shd w:val="clear" w:color="auto" w:fill="DBE5F1"/>
        </w:rPr>
        <w:t xml:space="preserve">Both internal and external communications about IMPEL projects, their output and recommendations are key when it comes to reaching IMPEL’s goals and fulfilling expectations. It has therefore been agreed that communication activities should play a bigger role throughout the duration of projects; starting at the preparation phase, until the evaluation and follow-up phase. Part 8 of this ToR template deals with the communications matters. </w:t>
      </w:r>
    </w:p>
    <w:p w:rsidR="008C2C9B" w:rsidRDefault="00000D07">
      <w:pPr>
        <w:pStyle w:val="Normal1"/>
        <w:jc w:val="both"/>
      </w:pPr>
      <w:r>
        <w:rPr>
          <w:b/>
        </w:rPr>
        <w:t>Point 8.1</w:t>
      </w:r>
      <w:r>
        <w:t xml:space="preserve"> lists materials that should be developed and sent to the IMPEL Secretariat.  For most materials templates and examples are available. Items for the website, such as news posts, articles for the newsletter and press releases should be provided at least once during the project. In case of key activities (e.g. workshops or exchanges) or interim results communication is also recommended. </w:t>
      </w:r>
    </w:p>
    <w:p w:rsidR="008C2C9B" w:rsidRDefault="00000D07">
      <w:pPr>
        <w:pStyle w:val="Normal1"/>
        <w:jc w:val="both"/>
      </w:pPr>
      <w:r>
        <w:rPr>
          <w:b/>
        </w:rPr>
        <w:t>Point 8.2</w:t>
      </w:r>
      <w:r>
        <w:t xml:space="preserve"> asks for milestones and data; for example of scheduled meetings. This information is important for the ‘Calendar’ on the IMPEL website and in order to assess crucial moments of communications; for example by highlighting certain activities in the newsletter. </w:t>
      </w:r>
    </w:p>
    <w:p w:rsidR="008C2C9B" w:rsidRDefault="00000D07">
      <w:pPr>
        <w:pStyle w:val="Normal1"/>
        <w:jc w:val="both"/>
      </w:pPr>
      <w:r>
        <w:t xml:space="preserve">As recommended IMPEL intends to develop an image bank. The collected images, which should be free of copyright and have a high quality, will be used for news items, reports, the website, posters and other promotional material. The source will of course be referenced. Please tick at </w:t>
      </w:r>
      <w:r>
        <w:rPr>
          <w:b/>
        </w:rPr>
        <w:t>point 8.3</w:t>
      </w:r>
      <w:r>
        <w:t xml:space="preserve"> if pictures will be provided for this image bank.</w:t>
      </w:r>
    </w:p>
    <w:p w:rsidR="008C2C9B" w:rsidRDefault="00000D07">
      <w:pPr>
        <w:pStyle w:val="Normal1"/>
        <w:jc w:val="both"/>
      </w:pPr>
      <w:r>
        <w:t xml:space="preserve">Translation, </w:t>
      </w:r>
      <w:r>
        <w:rPr>
          <w:b/>
        </w:rPr>
        <w:t>point 8.4.</w:t>
      </w:r>
      <w:r>
        <w:t xml:space="preserve"> The availability of IMPEL products in other EU languages is also considered of a high added value by its members, as this supports the promotion of IMPEL’s work to an even wider audience.  IMPEL kindly requests that at least the ‘Project abstract’ documents are translated into the languages represented in the project team (to be done by the members); but preferably more material. </w:t>
      </w:r>
    </w:p>
    <w:p w:rsidR="008C2C9B" w:rsidRDefault="00000D07">
      <w:pPr>
        <w:pStyle w:val="Normal1"/>
        <w:jc w:val="both"/>
      </w:pPr>
      <w:r>
        <w:t xml:space="preserve">If the output of an IMPEL project will be a web-based tool that is to be hosted on the IMPEL website, </w:t>
      </w:r>
      <w:r>
        <w:rPr>
          <w:b/>
        </w:rPr>
        <w:t>point 8.5</w:t>
      </w:r>
      <w:r>
        <w:t xml:space="preserve">, please liaise beforehand with the IMPEL secretariat about the (im)possibilities. </w:t>
      </w:r>
    </w:p>
    <w:p w:rsidR="008C2C9B" w:rsidRDefault="00000D07">
      <w:pPr>
        <w:pStyle w:val="Normal1"/>
        <w:jc w:val="both"/>
      </w:pPr>
      <w:r>
        <w:t xml:space="preserve">Please list which target groups, </w:t>
      </w:r>
      <w:r>
        <w:rPr>
          <w:b/>
        </w:rPr>
        <w:t>point 8.6</w:t>
      </w:r>
      <w:r>
        <w:t>, you will focus your communication on. Please also describe how you will connect with them. Some examples include:</w:t>
      </w:r>
    </w:p>
    <w:p w:rsidR="008C2C9B" w:rsidRDefault="00000D07">
      <w:pPr>
        <w:pStyle w:val="Normal1"/>
        <w:numPr>
          <w:ilvl w:val="0"/>
          <w:numId w:val="4"/>
        </w:numPr>
        <w:spacing w:after="0" w:line="240" w:lineRule="auto"/>
        <w:ind w:hanging="360"/>
        <w:jc w:val="both"/>
      </w:pPr>
      <w:r>
        <w:t>Are the European Commission involved e.g. as a workshop or conference participant or as a core team observer? If not, why not?</w:t>
      </w:r>
    </w:p>
    <w:p w:rsidR="008C2C9B" w:rsidRDefault="00000D07">
      <w:pPr>
        <w:pStyle w:val="Normal1"/>
        <w:numPr>
          <w:ilvl w:val="0"/>
          <w:numId w:val="4"/>
        </w:numPr>
        <w:spacing w:after="0" w:line="240" w:lineRule="auto"/>
        <w:ind w:hanging="360"/>
        <w:jc w:val="both"/>
      </w:pPr>
      <w:r>
        <w:t>Expert Working Groups e.g. European IPPC Bureau in Seville</w:t>
      </w:r>
    </w:p>
    <w:p w:rsidR="008C2C9B" w:rsidRDefault="00000D07">
      <w:pPr>
        <w:pStyle w:val="Normal1"/>
        <w:numPr>
          <w:ilvl w:val="0"/>
          <w:numId w:val="4"/>
        </w:numPr>
        <w:spacing w:after="0" w:line="240" w:lineRule="auto"/>
        <w:ind w:hanging="360"/>
        <w:jc w:val="both"/>
      </w:pPr>
      <w:r>
        <w:t>Networks e.g. Interpol, REACH forum, Basel Convention, European Chemicals Agency (ECHA), INECE...</w:t>
      </w:r>
    </w:p>
    <w:p w:rsidR="008C2C9B" w:rsidRDefault="00000D07">
      <w:pPr>
        <w:pStyle w:val="Normal1"/>
        <w:numPr>
          <w:ilvl w:val="0"/>
          <w:numId w:val="4"/>
        </w:numPr>
        <w:spacing w:after="0" w:line="240" w:lineRule="auto"/>
        <w:ind w:hanging="360"/>
        <w:jc w:val="both"/>
      </w:pPr>
      <w:r>
        <w:t>Non Governmental Organisations (business and environmental) e.g. European Environmental Bureau, WWF...</w:t>
      </w:r>
    </w:p>
    <w:p w:rsidR="008C2C9B" w:rsidRDefault="00000D07">
      <w:pPr>
        <w:pStyle w:val="Normal1"/>
        <w:numPr>
          <w:ilvl w:val="0"/>
          <w:numId w:val="4"/>
        </w:numPr>
        <w:spacing w:after="0" w:line="240" w:lineRule="auto"/>
        <w:ind w:hanging="360"/>
        <w:jc w:val="both"/>
      </w:pPr>
      <w:r>
        <w:t>European Parliament Environment Committee e.g. specific MEPs interested in an issue, Chair and Vice Chairs of ENVI, rapporteurs on specific legislative dossiers</w:t>
      </w:r>
    </w:p>
    <w:p w:rsidR="008C2C9B" w:rsidRDefault="00000D07">
      <w:pPr>
        <w:pStyle w:val="Normal1"/>
        <w:numPr>
          <w:ilvl w:val="0"/>
          <w:numId w:val="4"/>
        </w:numPr>
        <w:spacing w:after="0" w:line="240" w:lineRule="auto"/>
        <w:ind w:hanging="360"/>
        <w:jc w:val="both"/>
      </w:pPr>
      <w:r>
        <w:t>Economic and Social Committee</w:t>
      </w:r>
    </w:p>
    <w:p w:rsidR="008C2C9B" w:rsidRDefault="00000D07">
      <w:pPr>
        <w:pStyle w:val="Normal1"/>
        <w:numPr>
          <w:ilvl w:val="0"/>
          <w:numId w:val="4"/>
        </w:numPr>
        <w:spacing w:after="0" w:line="240" w:lineRule="auto"/>
        <w:ind w:hanging="360"/>
        <w:jc w:val="both"/>
      </w:pPr>
      <w:r>
        <w:t>Committee of the Regions</w:t>
      </w:r>
    </w:p>
    <w:p w:rsidR="008C2C9B" w:rsidRDefault="00000D07">
      <w:pPr>
        <w:pStyle w:val="Normal1"/>
        <w:numPr>
          <w:ilvl w:val="0"/>
          <w:numId w:val="4"/>
        </w:numPr>
        <w:spacing w:after="0" w:line="240" w:lineRule="auto"/>
        <w:ind w:hanging="360"/>
        <w:jc w:val="both"/>
      </w:pPr>
      <w:r>
        <w:t>Domestic national, regional and local government</w:t>
      </w:r>
    </w:p>
    <w:p w:rsidR="008C2C9B" w:rsidRDefault="00000D07">
      <w:pPr>
        <w:pStyle w:val="Normal1"/>
        <w:numPr>
          <w:ilvl w:val="0"/>
          <w:numId w:val="4"/>
        </w:numPr>
        <w:spacing w:after="0" w:line="240" w:lineRule="auto"/>
        <w:ind w:hanging="360"/>
        <w:jc w:val="both"/>
      </w:pPr>
      <w:r>
        <w:t>Industry and branch organisations</w:t>
      </w:r>
    </w:p>
    <w:p w:rsidR="008C2C9B" w:rsidRDefault="008C2C9B">
      <w:pPr>
        <w:pStyle w:val="Normal1"/>
        <w:jc w:val="both"/>
      </w:pPr>
    </w:p>
    <w:p w:rsidR="008C2C9B" w:rsidRDefault="00000D07">
      <w:pPr>
        <w:pStyle w:val="Normal1"/>
        <w:jc w:val="both"/>
      </w:pPr>
      <w:r>
        <w:t xml:space="preserve">Events by organised by others, </w:t>
      </w:r>
      <w:r>
        <w:rPr>
          <w:b/>
        </w:rPr>
        <w:t>point 8.7</w:t>
      </w:r>
      <w:r>
        <w:t xml:space="preserve">, are also good opportunities to promote IMPEL work, involve a broader audience and/or to collect other views. Please identify which events will be relevant and how you will contribute (presentations, lead a workshop, develop a poster or a paper, take part in a panel discussion, etc). </w:t>
      </w:r>
    </w:p>
    <w:sectPr w:rsidR="008C2C9B" w:rsidSect="008C2C9B">
      <w:headerReference w:type="default" r:id="rId16"/>
      <w:footerReference w:type="default" r:id="rId17"/>
      <w:pgSz w:w="11906" w:h="16838"/>
      <w:pgMar w:top="1440" w:right="1440" w:bottom="1440" w:left="144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74E0" w:rsidRDefault="00F474E0" w:rsidP="008C2C9B">
      <w:pPr>
        <w:spacing w:after="0" w:line="240" w:lineRule="auto"/>
      </w:pPr>
      <w:r>
        <w:separator/>
      </w:r>
    </w:p>
  </w:endnote>
  <w:endnote w:type="continuationSeparator" w:id="0">
    <w:p w:rsidR="00F474E0" w:rsidRDefault="00F474E0" w:rsidP="008C2C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2C9B" w:rsidRDefault="00000D07">
    <w:pPr>
      <w:pStyle w:val="Normal1"/>
      <w:tabs>
        <w:tab w:val="center" w:pos="4513"/>
        <w:tab w:val="right" w:pos="9026"/>
      </w:tabs>
      <w:spacing w:after="708" w:line="240" w:lineRule="auto"/>
      <w:jc w:val="center"/>
    </w:pPr>
    <w:r>
      <w:t xml:space="preserve">Page </w:t>
    </w:r>
    <w:r w:rsidR="00EF56CC">
      <w:fldChar w:fldCharType="begin"/>
    </w:r>
    <w:r w:rsidR="00D23D88">
      <w:instrText>PAGE</w:instrText>
    </w:r>
    <w:r w:rsidR="00EF56CC">
      <w:fldChar w:fldCharType="separate"/>
    </w:r>
    <w:r w:rsidR="00F474E0">
      <w:rPr>
        <w:noProof/>
      </w:rPr>
      <w:t>1</w:t>
    </w:r>
    <w:r w:rsidR="00EF56CC">
      <w:rPr>
        <w:noProof/>
      </w:rPr>
      <w:fldChar w:fldCharType="end"/>
    </w:r>
    <w:r>
      <w:t xml:space="preserve"> of </w:t>
    </w:r>
    <w:r w:rsidR="00EF56CC">
      <w:fldChar w:fldCharType="begin"/>
    </w:r>
    <w:r w:rsidR="00D23D88">
      <w:instrText>NUMPAGES</w:instrText>
    </w:r>
    <w:r w:rsidR="00EF56CC">
      <w:fldChar w:fldCharType="separate"/>
    </w:r>
    <w:r w:rsidR="00F474E0">
      <w:rPr>
        <w:noProof/>
      </w:rPr>
      <w:t>1</w:t>
    </w:r>
    <w:r w:rsidR="00EF56CC">
      <w:rPr>
        <w:noProof/>
      </w:rPr>
      <w:fldChar w:fldCharType="end"/>
    </w:r>
  </w:p>
  <w:p w:rsidR="008C2C9B" w:rsidRDefault="00000D07">
    <w:pPr>
      <w:pStyle w:val="Normal1"/>
      <w:tabs>
        <w:tab w:val="center" w:pos="4513"/>
        <w:tab w:val="right" w:pos="9026"/>
      </w:tabs>
      <w:spacing w:after="708" w:line="240" w:lineRule="auto"/>
      <w:jc w:val="center"/>
    </w:pPr>
    <w:r>
      <w:rPr>
        <w:i/>
        <w:sz w:val="18"/>
        <w:szCs w:val="18"/>
      </w:rPr>
      <w:t>Template for IMPEL Terms of Reference September 2016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74E0" w:rsidRDefault="00F474E0" w:rsidP="008C2C9B">
      <w:pPr>
        <w:spacing w:after="0" w:line="240" w:lineRule="auto"/>
      </w:pPr>
      <w:r>
        <w:separator/>
      </w:r>
    </w:p>
  </w:footnote>
  <w:footnote w:type="continuationSeparator" w:id="0">
    <w:p w:rsidR="00F474E0" w:rsidRDefault="00F474E0" w:rsidP="008C2C9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2C9B" w:rsidRDefault="00000D07">
    <w:pPr>
      <w:pStyle w:val="Normal1"/>
      <w:tabs>
        <w:tab w:val="center" w:pos="4513"/>
        <w:tab w:val="right" w:pos="9026"/>
      </w:tabs>
      <w:spacing w:before="708" w:after="0" w:line="240" w:lineRule="auto"/>
      <w:jc w:val="right"/>
    </w:pPr>
    <w:r>
      <w:rPr>
        <w:noProof/>
      </w:rPr>
      <w:drawing>
        <wp:inline distT="0" distB="0" distL="19050" distR="0">
          <wp:extent cx="653415" cy="649605"/>
          <wp:effectExtent l="0" t="0" r="0" b="0"/>
          <wp:docPr id="23" name="image31.png" descr="New logo.png"/>
          <wp:cNvGraphicFramePr/>
          <a:graphic xmlns:a="http://schemas.openxmlformats.org/drawingml/2006/main">
            <a:graphicData uri="http://schemas.openxmlformats.org/drawingml/2006/picture">
              <pic:pic xmlns:pic="http://schemas.openxmlformats.org/drawingml/2006/picture">
                <pic:nvPicPr>
                  <pic:cNvPr id="0" name="image31.png" descr="New logo.png"/>
                  <pic:cNvPicPr preferRelativeResize="0"/>
                </pic:nvPicPr>
                <pic:blipFill>
                  <a:blip r:embed="rId1"/>
                  <a:srcRect/>
                  <a:stretch>
                    <a:fillRect/>
                  </a:stretch>
                </pic:blipFill>
                <pic:spPr>
                  <a:xfrm>
                    <a:off x="0" y="0"/>
                    <a:ext cx="653415" cy="649605"/>
                  </a:xfrm>
                  <a:prstGeom prst="rect">
                    <a:avLst/>
                  </a:prstGeom>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F30449"/>
    <w:multiLevelType w:val="multilevel"/>
    <w:tmpl w:val="14B84BE0"/>
    <w:lvl w:ilvl="0">
      <w:start w:val="3"/>
      <w:numFmt w:val="bullet"/>
      <w:lvlText w:val="-"/>
      <w:lvlJc w:val="left"/>
      <w:pPr>
        <w:ind w:left="720" w:firstLine="360"/>
      </w:pPr>
      <w:rPr>
        <w:rFonts w:ascii="Arial" w:eastAsia="Arial" w:hAnsi="Arial" w:cs="Arial"/>
      </w:rPr>
    </w:lvl>
    <w:lvl w:ilvl="1">
      <w:start w:val="1"/>
      <w:numFmt w:val="decimal"/>
      <w:lvlText w:val="%2."/>
      <w:lvlJc w:val="left"/>
      <w:pPr>
        <w:ind w:left="1080" w:firstLine="720"/>
      </w:pPr>
    </w:lvl>
    <w:lvl w:ilvl="2">
      <w:start w:val="1"/>
      <w:numFmt w:val="decimal"/>
      <w:lvlText w:val="%3."/>
      <w:lvlJc w:val="left"/>
      <w:pPr>
        <w:ind w:left="1440" w:firstLine="1080"/>
      </w:pPr>
    </w:lvl>
    <w:lvl w:ilvl="3">
      <w:start w:val="1"/>
      <w:numFmt w:val="decimal"/>
      <w:lvlText w:val="%4."/>
      <w:lvlJc w:val="left"/>
      <w:pPr>
        <w:ind w:left="1800" w:firstLine="1440"/>
      </w:pPr>
    </w:lvl>
    <w:lvl w:ilvl="4">
      <w:start w:val="1"/>
      <w:numFmt w:val="decimal"/>
      <w:lvlText w:val="%5."/>
      <w:lvlJc w:val="left"/>
      <w:pPr>
        <w:ind w:left="2160" w:firstLine="1800"/>
      </w:pPr>
    </w:lvl>
    <w:lvl w:ilvl="5">
      <w:start w:val="1"/>
      <w:numFmt w:val="decimal"/>
      <w:lvlText w:val="%6."/>
      <w:lvlJc w:val="left"/>
      <w:pPr>
        <w:ind w:left="2520" w:firstLine="2160"/>
      </w:pPr>
    </w:lvl>
    <w:lvl w:ilvl="6">
      <w:start w:val="1"/>
      <w:numFmt w:val="decimal"/>
      <w:lvlText w:val="%7."/>
      <w:lvlJc w:val="left"/>
      <w:pPr>
        <w:ind w:left="2880" w:firstLine="2520"/>
      </w:pPr>
    </w:lvl>
    <w:lvl w:ilvl="7">
      <w:start w:val="1"/>
      <w:numFmt w:val="decimal"/>
      <w:lvlText w:val="%8."/>
      <w:lvlJc w:val="left"/>
      <w:pPr>
        <w:ind w:left="3240" w:firstLine="2880"/>
      </w:pPr>
    </w:lvl>
    <w:lvl w:ilvl="8">
      <w:start w:val="1"/>
      <w:numFmt w:val="decimal"/>
      <w:lvlText w:val="%9."/>
      <w:lvlJc w:val="left"/>
      <w:pPr>
        <w:ind w:left="3600" w:firstLine="3240"/>
      </w:pPr>
    </w:lvl>
  </w:abstractNum>
  <w:abstractNum w:abstractNumId="1">
    <w:nsid w:val="1FEF4DBB"/>
    <w:multiLevelType w:val="multilevel"/>
    <w:tmpl w:val="ABDE056E"/>
    <w:lvl w:ilvl="0">
      <w:start w:val="1"/>
      <w:numFmt w:val="decimal"/>
      <w:lvlText w:val="%1."/>
      <w:lvlJc w:val="left"/>
      <w:pPr>
        <w:ind w:left="360" w:firstLine="0"/>
      </w:pPr>
    </w:lvl>
    <w:lvl w:ilvl="1">
      <w:start w:val="2"/>
      <w:numFmt w:val="decimal"/>
      <w:lvlText w:val="%1.%2."/>
      <w:lvlJc w:val="left"/>
      <w:pPr>
        <w:ind w:left="360" w:firstLine="0"/>
      </w:pPr>
    </w:lvl>
    <w:lvl w:ilvl="2">
      <w:start w:val="1"/>
      <w:numFmt w:val="decimal"/>
      <w:lvlText w:val="%1.%2.%3."/>
      <w:lvlJc w:val="left"/>
      <w:pPr>
        <w:ind w:left="720" w:firstLine="0"/>
      </w:pPr>
    </w:lvl>
    <w:lvl w:ilvl="3">
      <w:start w:val="1"/>
      <w:numFmt w:val="decimal"/>
      <w:lvlText w:val="%1.%2.%3.%4."/>
      <w:lvlJc w:val="left"/>
      <w:pPr>
        <w:ind w:left="720" w:firstLine="0"/>
      </w:pPr>
    </w:lvl>
    <w:lvl w:ilvl="4">
      <w:start w:val="1"/>
      <w:numFmt w:val="decimal"/>
      <w:lvlText w:val="%1.%2.%3.%4.%5."/>
      <w:lvlJc w:val="left"/>
      <w:pPr>
        <w:ind w:left="1080" w:firstLine="0"/>
      </w:pPr>
    </w:lvl>
    <w:lvl w:ilvl="5">
      <w:start w:val="1"/>
      <w:numFmt w:val="decimal"/>
      <w:lvlText w:val="%1.%2.%3.%4.%5.%6."/>
      <w:lvlJc w:val="left"/>
      <w:pPr>
        <w:ind w:left="1080" w:firstLine="0"/>
      </w:pPr>
    </w:lvl>
    <w:lvl w:ilvl="6">
      <w:start w:val="1"/>
      <w:numFmt w:val="decimal"/>
      <w:lvlText w:val="%1.%2.%3.%4.%5.%6.%7."/>
      <w:lvlJc w:val="left"/>
      <w:pPr>
        <w:ind w:left="1440" w:firstLine="0"/>
      </w:pPr>
    </w:lvl>
    <w:lvl w:ilvl="7">
      <w:start w:val="1"/>
      <w:numFmt w:val="decimal"/>
      <w:lvlText w:val="%1.%2.%3.%4.%5.%6.%7.%8."/>
      <w:lvlJc w:val="left"/>
      <w:pPr>
        <w:ind w:left="1440" w:firstLine="0"/>
      </w:pPr>
    </w:lvl>
    <w:lvl w:ilvl="8">
      <w:start w:val="1"/>
      <w:numFmt w:val="decimal"/>
      <w:lvlText w:val="%1.%2.%3.%4.%5.%6.%7.%8.%9."/>
      <w:lvlJc w:val="left"/>
      <w:pPr>
        <w:ind w:left="1800" w:firstLine="0"/>
      </w:pPr>
    </w:lvl>
  </w:abstractNum>
  <w:abstractNum w:abstractNumId="2">
    <w:nsid w:val="582D7AA7"/>
    <w:multiLevelType w:val="multilevel"/>
    <w:tmpl w:val="4092AA74"/>
    <w:lvl w:ilvl="0">
      <w:start w:val="1"/>
      <w:numFmt w:val="decimal"/>
      <w:lvlText w:val="%1."/>
      <w:lvlJc w:val="left"/>
      <w:pPr>
        <w:ind w:left="360" w:firstLine="0"/>
      </w:p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3">
    <w:nsid w:val="5C6B3529"/>
    <w:multiLevelType w:val="multilevel"/>
    <w:tmpl w:val="3872DAEA"/>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defaultTabStop w:val="720"/>
  <w:hyphenationZone w:val="425"/>
  <w:characterSpacingControl w:val="doNotCompress"/>
  <w:savePreviewPicture/>
  <w:footnotePr>
    <w:footnote w:id="-1"/>
    <w:footnote w:id="0"/>
  </w:footnotePr>
  <w:endnotePr>
    <w:endnote w:id="-1"/>
    <w:endnote w:id="0"/>
  </w:endnotePr>
  <w:compat/>
  <w:rsids>
    <w:rsidRoot w:val="008C2C9B"/>
    <w:rsid w:val="00000D07"/>
    <w:rsid w:val="002B024D"/>
    <w:rsid w:val="002E595A"/>
    <w:rsid w:val="005F4E96"/>
    <w:rsid w:val="00627E27"/>
    <w:rsid w:val="007360D3"/>
    <w:rsid w:val="008C2C9B"/>
    <w:rsid w:val="00D23D88"/>
    <w:rsid w:val="00EF56CC"/>
    <w:rsid w:val="00F474E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color w:val="000000"/>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56CC"/>
  </w:style>
  <w:style w:type="paragraph" w:styleId="Heading1">
    <w:name w:val="heading 1"/>
    <w:basedOn w:val="Normal1"/>
    <w:next w:val="Normal1"/>
    <w:rsid w:val="008C2C9B"/>
    <w:pPr>
      <w:keepNext/>
      <w:keepLines/>
      <w:spacing w:before="480" w:after="120"/>
      <w:contextualSpacing/>
      <w:outlineLvl w:val="0"/>
    </w:pPr>
    <w:rPr>
      <w:b/>
      <w:sz w:val="48"/>
      <w:szCs w:val="48"/>
    </w:rPr>
  </w:style>
  <w:style w:type="paragraph" w:styleId="Heading2">
    <w:name w:val="heading 2"/>
    <w:basedOn w:val="Normal1"/>
    <w:next w:val="Normal1"/>
    <w:rsid w:val="008C2C9B"/>
    <w:pPr>
      <w:keepNext/>
      <w:keepLines/>
      <w:spacing w:before="360" w:after="80"/>
      <w:contextualSpacing/>
      <w:outlineLvl w:val="1"/>
    </w:pPr>
    <w:rPr>
      <w:b/>
      <w:sz w:val="36"/>
      <w:szCs w:val="36"/>
    </w:rPr>
  </w:style>
  <w:style w:type="paragraph" w:styleId="Heading3">
    <w:name w:val="heading 3"/>
    <w:basedOn w:val="Normal1"/>
    <w:next w:val="Normal1"/>
    <w:rsid w:val="008C2C9B"/>
    <w:pPr>
      <w:keepNext/>
      <w:keepLines/>
      <w:spacing w:before="280" w:after="80"/>
      <w:contextualSpacing/>
      <w:outlineLvl w:val="2"/>
    </w:pPr>
    <w:rPr>
      <w:b/>
      <w:sz w:val="28"/>
      <w:szCs w:val="28"/>
    </w:rPr>
  </w:style>
  <w:style w:type="paragraph" w:styleId="Heading4">
    <w:name w:val="heading 4"/>
    <w:basedOn w:val="Normal1"/>
    <w:next w:val="Normal1"/>
    <w:rsid w:val="008C2C9B"/>
    <w:pPr>
      <w:keepNext/>
      <w:keepLines/>
      <w:spacing w:before="240" w:after="40"/>
      <w:contextualSpacing/>
      <w:outlineLvl w:val="3"/>
    </w:pPr>
    <w:rPr>
      <w:b/>
      <w:sz w:val="24"/>
      <w:szCs w:val="24"/>
    </w:rPr>
  </w:style>
  <w:style w:type="paragraph" w:styleId="Heading5">
    <w:name w:val="heading 5"/>
    <w:basedOn w:val="Normal1"/>
    <w:next w:val="Normal1"/>
    <w:rsid w:val="008C2C9B"/>
    <w:pPr>
      <w:keepNext/>
      <w:keepLines/>
      <w:spacing w:before="220" w:after="40"/>
      <w:contextualSpacing/>
      <w:outlineLvl w:val="4"/>
    </w:pPr>
    <w:rPr>
      <w:b/>
    </w:rPr>
  </w:style>
  <w:style w:type="paragraph" w:styleId="Heading6">
    <w:name w:val="heading 6"/>
    <w:basedOn w:val="Normal1"/>
    <w:next w:val="Normal1"/>
    <w:rsid w:val="008C2C9B"/>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8C2C9B"/>
  </w:style>
  <w:style w:type="paragraph" w:styleId="Title">
    <w:name w:val="Title"/>
    <w:basedOn w:val="Normal1"/>
    <w:next w:val="Normal1"/>
    <w:rsid w:val="008C2C9B"/>
    <w:pPr>
      <w:keepNext/>
      <w:keepLines/>
      <w:spacing w:before="480" w:after="120"/>
      <w:contextualSpacing/>
    </w:pPr>
    <w:rPr>
      <w:b/>
      <w:sz w:val="72"/>
      <w:szCs w:val="72"/>
    </w:rPr>
  </w:style>
  <w:style w:type="paragraph" w:styleId="Subtitle">
    <w:name w:val="Subtitle"/>
    <w:basedOn w:val="Normal1"/>
    <w:next w:val="Normal1"/>
    <w:rsid w:val="008C2C9B"/>
    <w:pPr>
      <w:keepNext/>
      <w:keepLines/>
      <w:spacing w:before="360" w:after="80"/>
      <w:contextualSpacing/>
    </w:pPr>
    <w:rPr>
      <w:rFonts w:ascii="Georgia" w:eastAsia="Georgia" w:hAnsi="Georgia" w:cs="Georgia"/>
      <w:i/>
      <w:color w:val="666666"/>
      <w:sz w:val="48"/>
      <w:szCs w:val="48"/>
    </w:rPr>
  </w:style>
  <w:style w:type="table" w:customStyle="1" w:styleId="a">
    <w:basedOn w:val="TableNormal"/>
    <w:rsid w:val="008C2C9B"/>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8C2C9B"/>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1">
    <w:basedOn w:val="TableNormal"/>
    <w:rsid w:val="008C2C9B"/>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2">
    <w:basedOn w:val="TableNormal"/>
    <w:rsid w:val="008C2C9B"/>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3">
    <w:basedOn w:val="TableNormal"/>
    <w:rsid w:val="008C2C9B"/>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4">
    <w:basedOn w:val="TableNormal"/>
    <w:rsid w:val="008C2C9B"/>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5">
    <w:basedOn w:val="TableNormal"/>
    <w:rsid w:val="008C2C9B"/>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6">
    <w:basedOn w:val="TableNormal"/>
    <w:rsid w:val="008C2C9B"/>
    <w:pPr>
      <w:spacing w:after="0" w:line="240" w:lineRule="auto"/>
    </w:pPr>
    <w:tblPr>
      <w:tblStyleRowBandSize w:val="1"/>
      <w:tblStyleColBandSize w:val="1"/>
      <w:tblInd w:w="0" w:type="dxa"/>
      <w:tblCellMar>
        <w:top w:w="142" w:type="dxa"/>
        <w:left w:w="108" w:type="dxa"/>
        <w:bottom w:w="0" w:type="dxa"/>
        <w:right w:w="108" w:type="dxa"/>
      </w:tblCellMar>
    </w:tblPr>
  </w:style>
  <w:style w:type="table" w:customStyle="1" w:styleId="a7">
    <w:basedOn w:val="TableNormal"/>
    <w:rsid w:val="008C2C9B"/>
    <w:pPr>
      <w:spacing w:after="0" w:line="240" w:lineRule="auto"/>
    </w:pPr>
    <w:tblPr>
      <w:tblStyleRowBandSize w:val="1"/>
      <w:tblStyleColBandSize w:val="1"/>
      <w:tblInd w:w="0" w:type="dxa"/>
      <w:tblCellMar>
        <w:top w:w="142" w:type="dxa"/>
        <w:left w:w="108" w:type="dxa"/>
        <w:bottom w:w="0" w:type="dxa"/>
        <w:right w:w="108" w:type="dxa"/>
      </w:tblCellMar>
    </w:tblPr>
  </w:style>
  <w:style w:type="table" w:customStyle="1" w:styleId="a8">
    <w:basedOn w:val="TableNormal"/>
    <w:rsid w:val="008C2C9B"/>
    <w:pPr>
      <w:spacing w:after="0" w:line="240" w:lineRule="auto"/>
    </w:pPr>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360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60D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1609</Words>
  <Characters>9172</Characters>
  <Application>Microsoft Office Word</Application>
  <DocSecurity>0</DocSecurity>
  <Lines>76</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dc:creator>
  <cp:lastModifiedBy>Nancy Isarin</cp:lastModifiedBy>
  <cp:revision>2</cp:revision>
  <dcterms:created xsi:type="dcterms:W3CDTF">2016-12-15T10:27:00Z</dcterms:created>
  <dcterms:modified xsi:type="dcterms:W3CDTF">2016-12-15T10:27:00Z</dcterms:modified>
</cp:coreProperties>
</file>